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A548F" w:rsidP="002D7B59">
          <w:pPr>
            <w:pStyle w:val="Otsikko10"/>
            <w:rPr>
              <w:lang w:val="en-US"/>
            </w:rPr>
          </w:pPr>
          <w:r>
            <w:t>Pinnallisen palovamman kotihoito-ohje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BA548F" w:rsidP="00871A83">
                <w:r>
                  <w:t>Antaa yleisohjeistuksen pinnallisen palovamman hoitoon kotona</w:t>
                </w:r>
              </w:p>
            </w:sdtContent>
          </w:sdt>
        </w:tc>
      </w:tr>
    </w:tbl>
    <w:p w:rsidR="00871A83" w:rsidRDefault="00871A83" w:rsidP="00871A83"/>
    <w:p w:rsidR="00BA548F" w:rsidRDefault="00BA548F" w:rsidP="00BA548F">
      <w:pPr>
        <w:pStyle w:val="KappaleC1"/>
      </w:pPr>
      <w:r>
        <w:t>Teillä on todettu pinnallinen palovamma. Nämä palovammat paranevat sidostenvaihdo</w:t>
      </w:r>
      <w:r>
        <w:t>l</w:t>
      </w:r>
      <w:r>
        <w:t>la 2-3 viikossa. Ensimmäisen 2-3 päivän aikana haava voi erittää runsaasti kudosneste</w:t>
      </w:r>
      <w:r>
        <w:t>t</w:t>
      </w:r>
      <w:r>
        <w:t>tä. Tämän takia päällimmäisiä sidoksia voi vaihtaa tai lisätä ennen sovittua sidosten vaihtoa.</w:t>
      </w: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  <w:r>
        <w:t>Jatkohoito tapahtuu alueenne terveyskeskuksessa / plastiikkakirurgian osastolla / kiru</w:t>
      </w:r>
      <w:r>
        <w:t>r</w:t>
      </w:r>
      <w:r>
        <w:t>gian poliklinikalla.</w:t>
      </w: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  <w:r>
        <w:t>Teille on sovittu kontrolliaika seuraavasti: ______________________________________________</w:t>
      </w:r>
    </w:p>
    <w:p w:rsidR="00BA548F" w:rsidRDefault="00BA548F" w:rsidP="00060C50">
      <w:pPr>
        <w:pStyle w:val="KappaleC1"/>
        <w:ind w:left="0"/>
      </w:pP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  <w:r>
        <w:t xml:space="preserve">Teille on määrätty seuraava kipulääkitys kotiin: </w:t>
      </w: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  <w:r>
        <w:t>_________________________________</w:t>
      </w:r>
      <w:r w:rsidR="00060C50">
        <w:t>_____________________________________</w:t>
      </w:r>
    </w:p>
    <w:p w:rsidR="00BA548F" w:rsidRDefault="00BA548F" w:rsidP="00BA548F">
      <w:pPr>
        <w:pStyle w:val="KappaleC1"/>
        <w:pBdr>
          <w:bottom w:val="single" w:sz="12" w:space="1" w:color="auto"/>
        </w:pBdr>
      </w:pPr>
    </w:p>
    <w:p w:rsidR="00060C50" w:rsidRDefault="00060C50" w:rsidP="00BA548F">
      <w:pPr>
        <w:pStyle w:val="KappaleC1"/>
      </w:pPr>
    </w:p>
    <w:p w:rsidR="00060C50" w:rsidRDefault="00060C50" w:rsidP="00BA548F">
      <w:pPr>
        <w:pStyle w:val="KappaleC1"/>
      </w:pPr>
      <w:r>
        <w:t>Teille on määrätty haavan hoito seuraavasti:</w:t>
      </w:r>
    </w:p>
    <w:p w:rsidR="00060C50" w:rsidRDefault="00060C50" w:rsidP="00BA548F">
      <w:pPr>
        <w:pStyle w:val="KappaleC1"/>
      </w:pPr>
    </w:p>
    <w:p w:rsidR="00060C50" w:rsidRDefault="00060C50" w:rsidP="00BA548F">
      <w:pPr>
        <w:pStyle w:val="KappaleC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C50" w:rsidRDefault="00060C50" w:rsidP="00BA548F">
      <w:pPr>
        <w:pStyle w:val="KappaleC1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  <w:r>
        <w:t>Haavan hoidon aikana teidän tulee tarkkailla seuraavia asioita haavalla:</w:t>
      </w:r>
    </w:p>
    <w:p w:rsidR="00BA548F" w:rsidRDefault="00BA548F" w:rsidP="00BA548F">
      <w:pPr>
        <w:pStyle w:val="KappaleC1"/>
      </w:pPr>
      <w:r>
        <w:t>•</w:t>
      </w:r>
      <w:r>
        <w:tab/>
        <w:t>kuumeen nousu</w:t>
      </w:r>
    </w:p>
    <w:p w:rsidR="00BA548F" w:rsidRDefault="00BA548F" w:rsidP="00BA548F">
      <w:pPr>
        <w:pStyle w:val="KappaleC1"/>
      </w:pPr>
      <w:r>
        <w:t>•</w:t>
      </w:r>
      <w:r>
        <w:tab/>
        <w:t>haavaeritteen muuttuminen pahanhajuiseksi</w:t>
      </w:r>
    </w:p>
    <w:p w:rsidR="00BA548F" w:rsidRDefault="00BA548F" w:rsidP="00BA548F">
      <w:pPr>
        <w:pStyle w:val="KappaleC1"/>
      </w:pPr>
      <w:r>
        <w:t>•</w:t>
      </w:r>
      <w:r>
        <w:tab/>
        <w:t>kivun lisääntyminen</w:t>
      </w: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  <w:r>
        <w:t>edellä mainittujen oireiden ilmetessä ottakaa yhteyttä alueenne terveyskeskukseen.</w:t>
      </w: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  <w:r>
        <w:t>Teille on varattu kirurgian poliklinikalle tai omaan terveyskeskukseen kontrolliaika se</w:t>
      </w:r>
      <w:r>
        <w:t>u</w:t>
      </w:r>
      <w:r>
        <w:t xml:space="preserve">raavasti: </w:t>
      </w:r>
    </w:p>
    <w:p w:rsidR="00BA548F" w:rsidRDefault="00BA548F" w:rsidP="00BA548F">
      <w:pPr>
        <w:pStyle w:val="KappaleC1"/>
      </w:pPr>
    </w:p>
    <w:p w:rsidR="00BA548F" w:rsidRDefault="00BA548F" w:rsidP="00BA548F">
      <w:pPr>
        <w:pStyle w:val="KappaleC1"/>
      </w:pPr>
      <w:r>
        <w:t>_____________________________________________________________________</w:t>
      </w:r>
    </w:p>
    <w:p w:rsidR="00BA548F" w:rsidRDefault="00BA548F" w:rsidP="00BA548F">
      <w:pPr>
        <w:pStyle w:val="KappaleC1"/>
      </w:pPr>
    </w:p>
    <w:p w:rsidR="009B4A3D" w:rsidRPr="009B4A3D" w:rsidRDefault="009B4A3D" w:rsidP="00BA548F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8819D7" wp14:editId="6B542D9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A548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84AE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E84AE2">
            <w:fldChar w:fldCharType="begin"/>
          </w:r>
          <w:r w:rsidR="00E84AE2">
            <w:instrText>NUMPAGES  \* Arabic  \* MERGEFORMAT</w:instrText>
          </w:r>
          <w:r w:rsidR="00E84AE2">
            <w:fldChar w:fldCharType="separate"/>
          </w:r>
          <w:r w:rsidR="00E84AE2" w:rsidRPr="00E84AE2">
            <w:rPr>
              <w:rFonts w:ascii="Arial" w:hAnsi="Arial" w:cs="Arial"/>
              <w:noProof/>
            </w:rPr>
            <w:t>1</w:t>
          </w:r>
          <w:r w:rsidR="00E84AE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A548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OHJE-2013-05086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A548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A548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84AE2">
            <w:rPr>
              <w:rFonts w:ascii="Arial" w:hAnsi="Arial" w:cs="Arial"/>
              <w:lang w:val="en-US"/>
            </w:rPr>
            <w:instrText>3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060C50">
            <w:rPr>
              <w:rFonts w:ascii="Arial" w:hAnsi="Arial" w:cs="Arial"/>
              <w:noProof/>
            </w:rPr>
            <w:instrText>3.12.2015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 w:rsidR="00E84AE2">
            <w:rPr>
              <w:rFonts w:ascii="Arial" w:hAnsi="Arial" w:cs="Arial"/>
              <w:noProof/>
            </w:rPr>
            <w:instrText>3.12.2015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84AE2">
            <w:rPr>
              <w:rFonts w:ascii="Arial" w:hAnsi="Arial" w:cs="Arial"/>
              <w:noProof/>
            </w:rPr>
            <w:t>3.12.2015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A548F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0C50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B5B10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A548F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84AE2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749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OHJE-2013-05086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Pinnallisen palovamman kotihoito-ohje</gbs:Title>
  <gbs:CF_instructiondescription gbs:loadFromGrowBusiness="OnEdit" gbs:saveInGrowBusiness="False" gbs:connected="true" gbs:recno="" gbs:entity="" gbs:datatype="note" gbs:key="10004" gbs:removeContentControl="0">Antaa yleisohjeistuksen pinnallisen palovamman hoitoon kotona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Plastiikkakirurgia ja ihotaudit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C034E752-E779-45D0-961D-3BE84CBD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Kaislasuo Eija</dc:creator>
  <dc:description>Doha ohjemalli 18.2.2013</dc:description>
  <cp:lastModifiedBy>Kaislasuo Eija</cp:lastModifiedBy>
  <cp:revision>4</cp:revision>
  <cp:lastPrinted>2015-12-03T09:42:00Z</cp:lastPrinted>
  <dcterms:created xsi:type="dcterms:W3CDTF">2015-12-03T09:37:00Z</dcterms:created>
  <dcterms:modified xsi:type="dcterms:W3CDTF">2015-12-03T09:42:00Z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207491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\\shp\dfs\D360\Tuotanto\D360_DocProd\docprod\templates\ohjemalli_potilasohje_v24.dotx</vt:lpwstr>
  </property>
  <property fmtid="{D5CDD505-2E9C-101B-9397-08002B2CF9AE}" pid="6" name="filePathOneNote">
    <vt:lpwstr>\\shp\dfs\D360\Tuotanto\D360_Work\onenote\shp\pluta\</vt:lpwstr>
  </property>
  <property fmtid="{D5CDD505-2E9C-101B-9397-08002B2CF9AE}" pid="7" name="comment">
    <vt:lpwstr>Pinnallisen palovamman kotihoito-ohje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<![CDATA[Kaislasuo Eija]]></vt:lpwstr>
  </property>
  <property fmtid="{D5CDD505-2E9C-101B-9397-08002B2CF9AE}" pid="12" name="modifiedBy">
    <vt:lpwstr><![CDATA[Kaislasuo Eija]]>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229208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\\shp\dfs\D360\Tuotanto\D360_Work\work\shp\tervalat</vt:lpwstr>
  </property>
  <property fmtid="{D5CDD505-2E9C-101B-9397-08002B2CF9AE}" pid="22" name="FileName">
    <vt:lpwstr>OHJE-2013-05086 Pinnallisen palovamman kotihoito-ohje 229208_222691_0.DOCX</vt:lpwstr>
  </property>
  <property fmtid="{D5CDD505-2E9C-101B-9397-08002B2CF9AE}" pid="23" name="FullFileName">
    <vt:lpwstr>\\shp\dfs\D360\Tuotanto\D360_Work\work\shp\tervalat\OHJE-2013-05086 Pinnallisen palovamman kotihoito-ohje 229208_222691_0.DOCX</vt:lpwstr>
  </property>
</Properties>
</file>