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F1592" w:rsidP="002D7B59">
          <w:pPr>
            <w:pStyle w:val="Otsikko10"/>
            <w:rPr>
              <w:lang w:val="en-US"/>
            </w:rPr>
          </w:pPr>
          <w:r>
            <w:t>Niskaveto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F1592" w:rsidP="00871A83">
                <w:r>
                  <w:t>Niskaveto-oikomiskoje</w:t>
                </w:r>
              </w:p>
            </w:sdtContent>
          </w:sdt>
        </w:tc>
      </w:tr>
    </w:tbl>
    <w:p w:rsidR="00EF1592" w:rsidRDefault="00EF1592" w:rsidP="00EF1592"/>
    <w:p w:rsidR="00EF1592" w:rsidRDefault="00EF1592" w:rsidP="00EF1592">
      <w:pPr>
        <w:pStyle w:val="KappaleC1"/>
        <w:spacing w:line="276" w:lineRule="auto"/>
      </w:pPr>
    </w:p>
    <w:p w:rsidR="00EF1592" w:rsidRDefault="00EF1592" w:rsidP="00EF1592">
      <w:pPr>
        <w:pStyle w:val="KappaleC1"/>
        <w:spacing w:line="276" w:lineRule="auto"/>
      </w:pPr>
      <w:bookmarkStart w:id="0" w:name="_GoBack"/>
      <w:bookmarkEnd w:id="0"/>
      <w:r>
        <w:t>Niskavedon avulla tehtävällä oikomishoidolla tehdään tilaa pysyville hampaille, ja jossain määrin voidaan myös ohjata leukojen kasvua.</w:t>
      </w:r>
    </w:p>
    <w:p w:rsidR="00EF1592" w:rsidRDefault="00EF1592" w:rsidP="00EF1592">
      <w:pPr>
        <w:pStyle w:val="KappaleC1"/>
        <w:spacing w:line="276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CDA6" wp14:editId="6A33F720">
                <wp:simplePos x="0" y="0"/>
                <wp:positionH relativeFrom="column">
                  <wp:posOffset>2995295</wp:posOffset>
                </wp:positionH>
                <wp:positionV relativeFrom="paragraph">
                  <wp:posOffset>100965</wp:posOffset>
                </wp:positionV>
                <wp:extent cx="1876425" cy="579755"/>
                <wp:effectExtent l="0" t="57150" r="0" b="29845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5797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93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1" o:spid="_x0000_s1026" type="#_x0000_t32" style="position:absolute;margin-left:235.85pt;margin-top:7.95pt;width:147.75pt;height:45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" strokecolor="black [3213]" strokeweight=".25pt">
                <v:stroke endarrow="open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69C6BB4" wp14:editId="19DCC1E4">
            <wp:simplePos x="0" y="0"/>
            <wp:positionH relativeFrom="margin">
              <wp:posOffset>3662045</wp:posOffset>
            </wp:positionH>
            <wp:positionV relativeFrom="margin">
              <wp:posOffset>1177925</wp:posOffset>
            </wp:positionV>
            <wp:extent cx="2510155" cy="1038225"/>
            <wp:effectExtent l="0" t="0" r="4445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EF1592" w:rsidRDefault="00EF1592" w:rsidP="00EF1592">
      <w:pPr>
        <w:pStyle w:val="KappaleC1"/>
        <w:spacing w:line="276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71814" wp14:editId="3C337F59">
                <wp:simplePos x="0" y="0"/>
                <wp:positionH relativeFrom="column">
                  <wp:posOffset>4471670</wp:posOffset>
                </wp:positionH>
                <wp:positionV relativeFrom="paragraph">
                  <wp:posOffset>878840</wp:posOffset>
                </wp:positionV>
                <wp:extent cx="942975" cy="200025"/>
                <wp:effectExtent l="0" t="0" r="9525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592" w:rsidRDefault="00EF1592" w:rsidP="00EF15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kasvokaari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181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352.1pt;margin-top:69.2pt;width:7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" fillcolor="white [3201]" stroked="f" strokeweight=".5pt">
                <v:textbox>
                  <w:txbxContent>
                    <w:p w:rsidR="00EF1592" w:rsidRDefault="00EF1592" w:rsidP="00EF15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kasvokaari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Laita koje paikoilleen pujottamalla ensin kasvokaaren päät ylätakahampaiden </w:t>
      </w:r>
    </w:p>
    <w:p w:rsidR="00EF1592" w:rsidRDefault="00EF1592" w:rsidP="00EF1592">
      <w:pPr>
        <w:pStyle w:val="KappaleC1"/>
        <w:spacing w:line="276" w:lineRule="auto"/>
      </w:pPr>
      <w:r>
        <w:t xml:space="preserve">renkaissa oleviin putkiin. Muista asettaa kasvokaaressa oleva </w:t>
      </w:r>
      <w:r>
        <w:rPr>
          <w:b/>
        </w:rPr>
        <w:t>merkki ylöspäin</w:t>
      </w:r>
      <w:r>
        <w:t>. Sen jälkeen kiinnitä niskan takaa tuleva</w:t>
      </w:r>
    </w:p>
    <w:p w:rsidR="00EF1592" w:rsidRDefault="00EF1592" w:rsidP="00EF1592">
      <w:pPr>
        <w:pStyle w:val="KappaleC1"/>
        <w:spacing w:line="276" w:lineRule="auto"/>
      </w:pPr>
      <w:r>
        <w:t xml:space="preserve">niskavetonauha kasvokaareen. </w:t>
      </w:r>
    </w:p>
    <w:p w:rsidR="00EF1592" w:rsidRDefault="00EF1592" w:rsidP="00EF1592">
      <w:pPr>
        <w:pStyle w:val="KappaleC1"/>
        <w:spacing w:line="276" w:lineRule="auto"/>
      </w:pP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1EA94922" wp14:editId="5F6761FC">
            <wp:simplePos x="0" y="0"/>
            <wp:positionH relativeFrom="margin">
              <wp:posOffset>3681095</wp:posOffset>
            </wp:positionH>
            <wp:positionV relativeFrom="margin">
              <wp:posOffset>2540635</wp:posOffset>
            </wp:positionV>
            <wp:extent cx="2495550" cy="398780"/>
            <wp:effectExtent l="0" t="0" r="0" b="127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592" w:rsidRDefault="00EF1592" w:rsidP="00EF1592">
      <w:pPr>
        <w:pStyle w:val="KappaleC1"/>
        <w:spacing w:line="276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6E913" wp14:editId="1BC8404B">
                <wp:simplePos x="0" y="0"/>
                <wp:positionH relativeFrom="column">
                  <wp:posOffset>4471670</wp:posOffset>
                </wp:positionH>
                <wp:positionV relativeFrom="paragraph">
                  <wp:posOffset>487045</wp:posOffset>
                </wp:positionV>
                <wp:extent cx="1200150" cy="24765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592" w:rsidRDefault="00EF1592" w:rsidP="00EF15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niskavetonauha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E913" id="Tekstiruutu 5" o:spid="_x0000_s1027" type="#_x0000_t202" style="position:absolute;left:0;text-align:left;margin-left:352.1pt;margin-top:38.35pt;width:9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" fillcolor="white [3201]" stroked="f" strokeweight=".5pt">
                <v:textbox>
                  <w:txbxContent>
                    <w:p w:rsidR="00EF1592" w:rsidRDefault="00EF1592" w:rsidP="00EF15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niskavetonauha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Käytä kojetta saamiesi ohjeiden mukaisesti. Kojetta irrotettaessa niskavetonauha </w:t>
      </w:r>
    </w:p>
    <w:p w:rsidR="00EF1592" w:rsidRDefault="00EF1592" w:rsidP="00EF1592">
      <w:pPr>
        <w:pStyle w:val="KappaleC1"/>
        <w:spacing w:line="276" w:lineRule="auto"/>
      </w:pPr>
      <w:r>
        <w:t>irrotetaan ensin ja vasta sitten voi kaaren</w:t>
      </w:r>
    </w:p>
    <w:p w:rsidR="00EF1592" w:rsidRDefault="00EF1592" w:rsidP="00EF1592">
      <w:pPr>
        <w:pStyle w:val="KappaleC1"/>
        <w:spacing w:line="276" w:lineRule="auto"/>
      </w:pPr>
      <w:r>
        <w:t xml:space="preserve">irrottaa putkista vetämällä sitä suoraan eteenpäin. </w:t>
      </w:r>
    </w:p>
    <w:p w:rsidR="00EF1592" w:rsidRDefault="00EF1592" w:rsidP="00EF1592">
      <w:pPr>
        <w:pStyle w:val="KappaleC1"/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592" w:rsidRDefault="00EF1592" w:rsidP="00EF1592">
      <w:pPr>
        <w:pStyle w:val="KappaleC1"/>
        <w:spacing w:line="276" w:lineRule="auto"/>
      </w:pPr>
      <w:r>
        <w:t xml:space="preserve">Vältä vääntäviä liikkeitä, kun käsittelet kasvokaarta. Jos joku toinen tarttuu kaareen, ota heti kiinni kaaresta ja pidä se </w:t>
      </w:r>
      <w:proofErr w:type="gramStart"/>
      <w:r>
        <w:t>paikoillaan</w:t>
      </w:r>
      <w:proofErr w:type="gramEnd"/>
      <w:r>
        <w:t xml:space="preserve"> kunnes niskavetonauha on irrotettu. Kun veto on irti, kaaren saa pois turvallisesti. </w:t>
      </w:r>
    </w:p>
    <w:p w:rsidR="00EF1592" w:rsidRDefault="00EF1592" w:rsidP="00EF1592">
      <w:pPr>
        <w:pStyle w:val="KappaleC1"/>
        <w:spacing w:line="276" w:lineRule="auto"/>
      </w:pPr>
    </w:p>
    <w:p w:rsidR="00EF1592" w:rsidRDefault="00EF1592" w:rsidP="00EF1592">
      <w:pPr>
        <w:pStyle w:val="KappaleC1"/>
        <w:spacing w:line="276" w:lineRule="auto"/>
      </w:pPr>
      <w:r>
        <w:t xml:space="preserve">Hampaat kipeytyvät yleensä hoidon alussa. Kun käytät kojetta säännöllisesti, arkuus häviää muutaman päivän kuluessa. Renkaiden putket voivat hangata posken </w:t>
      </w:r>
    </w:p>
    <w:p w:rsidR="00EF1592" w:rsidRDefault="00EF1592" w:rsidP="00EF1592">
      <w:pPr>
        <w:pStyle w:val="KappaleC1"/>
        <w:spacing w:line="276" w:lineRule="auto"/>
      </w:pPr>
      <w:r>
        <w:t xml:space="preserve">limakalvoa. Putken päälle voi tällöin laittaa pehmikkeeksi vahaa, jota saat mukaasi. </w:t>
      </w:r>
    </w:p>
    <w:p w:rsidR="00EF1592" w:rsidRDefault="00EF1592" w:rsidP="00EF1592">
      <w:pPr>
        <w:pStyle w:val="KappaleC1"/>
        <w:spacing w:line="276" w:lineRule="auto"/>
      </w:pPr>
      <w:r>
        <w:t xml:space="preserve">Tarvittaessa voi käyttää särkylääkettä. Epäsäännöllisyys kojeen käytössä hidastaa </w:t>
      </w:r>
    </w:p>
    <w:p w:rsidR="00EF1592" w:rsidRDefault="00EF1592" w:rsidP="00EF1592">
      <w:pPr>
        <w:pStyle w:val="KappaleC1"/>
        <w:spacing w:line="276" w:lineRule="auto"/>
      </w:pPr>
      <w:r>
        <w:t>huomattavasti hoitotuloksen saavuttamista.</w:t>
      </w:r>
      <w:r>
        <w:rPr>
          <w:noProof/>
          <w:lang w:eastAsia="fi-FI"/>
        </w:rPr>
        <w:t xml:space="preserve"> </w:t>
      </w:r>
    </w:p>
    <w:p w:rsidR="00EF1592" w:rsidRDefault="00EF1592" w:rsidP="00EF1592">
      <w:pPr>
        <w:pStyle w:val="KappaleC1"/>
        <w:spacing w:line="276" w:lineRule="auto"/>
      </w:pPr>
      <w:r>
        <w:t xml:space="preserve">Sitkeitä ja kovia syötäviä, kuten toffeet, irtokarkit ja jälkiuunileipä, tulee välttää, sillä ne </w:t>
      </w:r>
    </w:p>
    <w:p w:rsidR="00EF1592" w:rsidRDefault="00EF1592" w:rsidP="00EF1592">
      <w:pPr>
        <w:pStyle w:val="KappaleC1"/>
        <w:spacing w:line="276" w:lineRule="auto"/>
      </w:pPr>
      <w:r>
        <w:t>voivat irrottaa renkaat. Myös raa’at juurekset ja kovat hedelmät on hyvä paloitella ennen syömistä.</w:t>
      </w:r>
    </w:p>
    <w:p w:rsidR="00EF1592" w:rsidRDefault="00EF1592" w:rsidP="00EF1592">
      <w:pPr>
        <w:pStyle w:val="KappaleC1"/>
        <w:spacing w:line="276" w:lineRule="auto"/>
      </w:pPr>
    </w:p>
    <w:p w:rsidR="00EF1592" w:rsidRDefault="00EF1592" w:rsidP="00EF1592">
      <w:pPr>
        <w:pStyle w:val="KappaleC1"/>
        <w:spacing w:line="276" w:lineRule="auto"/>
      </w:pPr>
      <w:r>
        <w:t>Älä käytä kojetta leikeissä ja peleissä.</w:t>
      </w:r>
    </w:p>
    <w:p w:rsidR="00EF1592" w:rsidRDefault="00EF1592" w:rsidP="00EF1592">
      <w:pPr>
        <w:pStyle w:val="KappaleC1"/>
        <w:spacing w:line="276" w:lineRule="auto"/>
      </w:pPr>
    </w:p>
    <w:p w:rsidR="00EF1592" w:rsidRDefault="00EF1592" w:rsidP="00EF1592">
      <w:pPr>
        <w:pStyle w:val="KappaleC1"/>
        <w:spacing w:line="276" w:lineRule="auto"/>
      </w:pPr>
      <w:r>
        <w:t>Harjaa hampaat pehmeällä harjalla aamuin illoin, erityisen huolellisesti harjaa renkaiden ympäriltä.</w:t>
      </w:r>
    </w:p>
    <w:p w:rsidR="00EF1592" w:rsidRDefault="00EF1592" w:rsidP="00EF1592">
      <w:pPr>
        <w:pStyle w:val="KappaleC1"/>
        <w:spacing w:line="276" w:lineRule="auto"/>
      </w:pPr>
    </w:p>
    <w:p w:rsidR="00EF1592" w:rsidRDefault="00EF1592" w:rsidP="00EF1592">
      <w:pPr>
        <w:pStyle w:val="KappaleC1"/>
        <w:spacing w:line="276" w:lineRule="auto"/>
        <w:rPr>
          <w:b/>
        </w:rPr>
      </w:pPr>
      <w:r>
        <w:rPr>
          <w:b/>
        </w:rPr>
        <w:t xml:space="preserve">Jos rengas irtoaa, niskaveto rikkoontuu tai häviää tai ilmenee muita ongelmia </w:t>
      </w:r>
    </w:p>
    <w:p w:rsidR="00EF1592" w:rsidRDefault="00EF1592" w:rsidP="00EF1592">
      <w:pPr>
        <w:pStyle w:val="KappaleC1"/>
        <w:spacing w:line="276" w:lineRule="auto"/>
        <w:rPr>
          <w:b/>
        </w:rPr>
      </w:pPr>
      <w:r>
        <w:rPr>
          <w:b/>
        </w:rPr>
        <w:t xml:space="preserve">kojeen kanssa, ota yhteyttä hammashoitolaasi. Ota niskaveto mukaasi joka </w:t>
      </w:r>
    </w:p>
    <w:p w:rsidR="009B4A3D" w:rsidRPr="00EF1592" w:rsidRDefault="00EF1592" w:rsidP="00EF1592">
      <w:pPr>
        <w:pStyle w:val="KappaleC1"/>
        <w:spacing w:line="276" w:lineRule="auto"/>
        <w:rPr>
          <w:b/>
        </w:rPr>
      </w:pPr>
      <w:r>
        <w:rPr>
          <w:b/>
        </w:rPr>
        <w:t>käynnille.</w:t>
      </w:r>
    </w:p>
    <w:sectPr w:rsidR="009B4A3D" w:rsidRPr="00EF1592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3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F159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F159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EF1592" w:rsidRPr="00EF1592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F159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OHJE-2013-04881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F159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F1592" w:rsidP="00EF159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Aistinelinsairauksien palveluyksikkö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EF1592" w:rsidP="00EF159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Suu – ja leukasairaudet</w:t>
          </w: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F159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F1592">
            <w:rPr>
              <w:rFonts w:ascii="Arial" w:hAnsi="Arial" w:cs="Arial"/>
              <w:noProof/>
            </w:rPr>
            <w:instrText>22.1.2019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F1592">
            <w:rPr>
              <w:rFonts w:ascii="Arial" w:hAnsi="Arial" w:cs="Arial"/>
              <w:noProof/>
            </w:rPr>
            <w:t>22.1.2019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F1592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F1592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B433C"/>
  <w15:docId w15:val="{49F2F9AA-13F2-4748-AA18-562763D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  <w:rsid w:val="00F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1163E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AE53AD8637F041F9A0F50F1CE3D3BBDE">
    <w:name w:val="AE53AD8637F041F9A0F50F1CE3D3BBDE"/>
    <w:rsid w:val="00F116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728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OHJE-2013-04881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Niskaveto</gbs:Title>
  <gbs:CF_instructiondescription gbs:loadFromGrowBusiness="OnEdit" gbs:saveInGrowBusiness="False" gbs:connected="true" gbs:recno="" gbs:entity="" gbs:datatype="note" gbs:key="10004" gbs:removeContentControl="0">Niskaveto-oikomiskoje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Aistinelinsairauksien palveluyksikkö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76FB3916-8CDF-45B6-B825-AE300D18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2</TotalTime>
  <Pages>1</Pages>
  <Words>214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2018-07-09T05:21:00Z</dcterms:created>
  <dcterms:modified xsi:type="dcterms:W3CDTF">2019-01-22T12:36:00Z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207286</vt:lpwstr>
  </property>
  <property fmtid="{D5CDD505-2E9C-101B-9397-08002B2CF9AE}" pid="4" name="verId">
    <vt:lpwstr>280432</vt:lpwstr>
  </property>
  <property fmtid="{D5CDD505-2E9C-101B-9397-08002B2CF9AE}" pid="5" name="templateId">
    <vt:lpwstr>98203</vt:lpwstr>
  </property>
  <property fmtid="{D5CDD505-2E9C-101B-9397-08002B2CF9AE}" pid="6" name="fileId">
    <vt:lpwstr>330486</vt:lpwstr>
  </property>
  <property fmtid="{D5CDD505-2E9C-101B-9397-08002B2CF9AE}" pid="7" name="filePath">
    <vt:lpwstr>\\Z10099\D360_Work_tuotanto\work\shp\kettunenmi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\\Z10099\D360_Work_tuotanto\onenote\shp\kettunenmi\</vt:lpwstr>
  </property>
  <property fmtid="{D5CDD505-2E9C-101B-9397-08002B2CF9AE}" pid="10" name="fileName">
    <vt:lpwstr>OHJE-2013-04881 Niskaveto 330486_1_0.docx</vt:lpwstr>
  </property>
  <property fmtid="{D5CDD505-2E9C-101B-9397-08002B2CF9AE}" pid="11" name="comment">
    <vt:lpwstr>Niskaveto</vt:lpwstr>
  </property>
  <property fmtid="{D5CDD505-2E9C-101B-9397-08002B2CF9AE}" pid="12" name="sourceId">
    <vt:lpwstr>207286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Nikkanen Miia</vt:lpwstr>
  </property>
  <property fmtid="{D5CDD505-2E9C-101B-9397-08002B2CF9AE}" pid="16" name="modifiedBy">
    <vt:lpwstr>Nikkanen Miia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280432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