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887CAC" w:rsidP="002D7B59">
          <w:pPr>
            <w:pStyle w:val="Otsikko10"/>
            <w:rPr>
              <w:lang w:val="en-US"/>
            </w:rPr>
          </w:pPr>
          <w:r>
            <w:t>Peräsuolen (</w:t>
          </w:r>
          <w:proofErr w:type="spellStart"/>
          <w:r>
            <w:t>rectumin</w:t>
          </w:r>
          <w:proofErr w:type="spellEnd"/>
          <w:r>
            <w:t>) MRI</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887CAC" w:rsidP="00871A83">
                <w:r>
                  <w:t>Peräsuolen (</w:t>
                </w:r>
                <w:proofErr w:type="spellStart"/>
                <w:r>
                  <w:t>rectumin</w:t>
                </w:r>
                <w:proofErr w:type="spellEnd"/>
                <w:r>
                  <w:t>) magneettitutkimus</w:t>
                </w:r>
              </w:p>
            </w:sdtContent>
          </w:sdt>
        </w:tc>
      </w:tr>
    </w:tbl>
    <w:p w:rsidR="00887CAC" w:rsidRDefault="00887CAC" w:rsidP="00887CAC"/>
    <w:p w:rsidR="00770599" w:rsidRDefault="00770599" w:rsidP="00770599">
      <w:pPr>
        <w:rPr>
          <w:rFonts w:ascii="Arial" w:hAnsi="Arial" w:cs="Arial"/>
          <w:b/>
        </w:rPr>
      </w:pPr>
      <w:r>
        <w:rPr>
          <w:rFonts w:ascii="Arial" w:hAnsi="Arial" w:cs="Arial"/>
          <w:b/>
        </w:rPr>
        <w:t>TUTKIMUKSEEN VALMISTAUTUMINEN</w:t>
      </w:r>
    </w:p>
    <w:p w:rsidR="00770599" w:rsidRDefault="00770599" w:rsidP="00770599">
      <w:pPr>
        <w:rPr>
          <w:rFonts w:ascii="Arial" w:hAnsi="Arial" w:cs="Arial"/>
          <w:b/>
        </w:rPr>
      </w:pPr>
    </w:p>
    <w:p w:rsidR="00770599" w:rsidRPr="00323100" w:rsidRDefault="00770599" w:rsidP="00770599">
      <w:pPr>
        <w:ind w:firstLine="1304"/>
        <w:rPr>
          <w:rFonts w:ascii="Arial" w:hAnsi="Arial" w:cs="Arial"/>
        </w:rPr>
      </w:pPr>
      <w:r w:rsidRPr="00323100">
        <w:rPr>
          <w:rFonts w:ascii="Arial" w:hAnsi="Arial" w:cs="Arial"/>
        </w:rPr>
        <w:t>TUTKIMUSTA EDELTÄVÄNÄ PÄIVÄNÄ</w:t>
      </w:r>
    </w:p>
    <w:p w:rsidR="00770599" w:rsidRDefault="00770599" w:rsidP="00770599">
      <w:pPr>
        <w:ind w:left="2608" w:firstLine="2"/>
        <w:rPr>
          <w:rFonts w:ascii="Arial" w:hAnsi="Arial" w:cs="Arial"/>
        </w:rPr>
      </w:pPr>
      <w:r>
        <w:rPr>
          <w:rFonts w:ascii="Arial" w:hAnsi="Arial" w:cs="Arial"/>
          <w:b/>
        </w:rPr>
        <w:tab/>
      </w:r>
      <w:r>
        <w:rPr>
          <w:rFonts w:ascii="Arial" w:hAnsi="Arial" w:cs="Arial"/>
          <w:b/>
        </w:rPr>
        <w:tab/>
      </w:r>
    </w:p>
    <w:p w:rsidR="00770599" w:rsidRDefault="00770599" w:rsidP="00770599">
      <w:pPr>
        <w:ind w:left="1304"/>
        <w:rPr>
          <w:rFonts w:ascii="Arial" w:hAnsi="Arial" w:cs="Arial"/>
        </w:rPr>
      </w:pPr>
      <w:r>
        <w:rPr>
          <w:rFonts w:ascii="Arial" w:hAnsi="Arial" w:cs="Arial"/>
          <w:b/>
        </w:rPr>
        <w:t>Peräsuolen tyhjennysohje</w:t>
      </w:r>
      <w:r>
        <w:rPr>
          <w:rFonts w:ascii="Arial" w:hAnsi="Arial" w:cs="Arial"/>
        </w:rPr>
        <w:t xml:space="preserve"> </w:t>
      </w:r>
    </w:p>
    <w:p w:rsidR="00770599" w:rsidRDefault="00770599" w:rsidP="00770599">
      <w:pPr>
        <w:ind w:left="1304"/>
        <w:rPr>
          <w:rFonts w:ascii="Arial" w:hAnsi="Arial" w:cs="Arial"/>
          <w:b/>
        </w:rPr>
      </w:pPr>
      <w:r>
        <w:rPr>
          <w:rFonts w:ascii="Arial" w:hAnsi="Arial" w:cs="Arial"/>
        </w:rPr>
        <w:t xml:space="preserve">Osta apteekista kaksi 120 ml:n pulloa </w:t>
      </w:r>
      <w:proofErr w:type="spellStart"/>
      <w:r>
        <w:rPr>
          <w:rFonts w:ascii="Arial" w:hAnsi="Arial" w:cs="Arial"/>
        </w:rPr>
        <w:t>Klyx</w:t>
      </w:r>
      <w:proofErr w:type="spellEnd"/>
      <w:r>
        <w:rPr>
          <w:rFonts w:ascii="Arial" w:hAnsi="Arial" w:cs="Arial"/>
        </w:rPr>
        <w:t xml:space="preserve">-tyhjennysnestettä ja laita </w:t>
      </w:r>
      <w:r w:rsidRPr="00E04D7F">
        <w:rPr>
          <w:rFonts w:ascii="Arial" w:hAnsi="Arial" w:cs="Arial"/>
          <w:b/>
        </w:rPr>
        <w:t>toinen</w:t>
      </w:r>
      <w:r>
        <w:rPr>
          <w:rFonts w:ascii="Arial" w:hAnsi="Arial" w:cs="Arial"/>
        </w:rPr>
        <w:t xml:space="preserve"> peräsuoleen </w:t>
      </w:r>
      <w:r>
        <w:rPr>
          <w:rFonts w:ascii="Arial" w:hAnsi="Arial" w:cs="Arial"/>
          <w:b/>
        </w:rPr>
        <w:t>tutkimusta edeltävänä iltana pakkauksen ohjeen mukaisesti ja toinen tutkimusaamuna.</w:t>
      </w:r>
    </w:p>
    <w:p w:rsidR="00770599" w:rsidRDefault="00770599" w:rsidP="00770599">
      <w:pPr>
        <w:ind w:left="1304"/>
        <w:rPr>
          <w:rFonts w:ascii="Arial" w:hAnsi="Arial" w:cs="Arial"/>
          <w:b/>
        </w:rPr>
      </w:pPr>
    </w:p>
    <w:p w:rsidR="00770599" w:rsidRPr="00323100" w:rsidRDefault="00770599" w:rsidP="00770599">
      <w:pPr>
        <w:ind w:left="1304"/>
        <w:rPr>
          <w:rFonts w:ascii="Arial" w:hAnsi="Arial" w:cs="Arial"/>
        </w:rPr>
      </w:pPr>
      <w:r w:rsidRPr="00323100">
        <w:rPr>
          <w:rFonts w:ascii="Arial" w:hAnsi="Arial" w:cs="Arial"/>
        </w:rPr>
        <w:t>TUTKIMUSPÄIVÄNÄ</w:t>
      </w:r>
    </w:p>
    <w:p w:rsidR="00770599" w:rsidRDefault="00770599" w:rsidP="00770599">
      <w:pPr>
        <w:ind w:left="2608"/>
        <w:rPr>
          <w:rFonts w:ascii="Arial" w:hAnsi="Arial" w:cs="Arial"/>
        </w:rPr>
      </w:pPr>
    </w:p>
    <w:p w:rsidR="00770599" w:rsidRDefault="00770599" w:rsidP="00770599">
      <w:pPr>
        <w:ind w:left="1304"/>
        <w:rPr>
          <w:rFonts w:ascii="Arial" w:hAnsi="Arial" w:cs="Arial"/>
        </w:rPr>
      </w:pPr>
      <w:r>
        <w:rPr>
          <w:rFonts w:ascii="Arial" w:hAnsi="Arial" w:cs="Arial"/>
        </w:rPr>
        <w:t xml:space="preserve">Suoliston liikkeen vähentämiseksi on oltava 4 tuntia syömättä ennen tutkimusta. </w:t>
      </w:r>
    </w:p>
    <w:p w:rsidR="00770599" w:rsidRPr="004A5DE4" w:rsidRDefault="00770599" w:rsidP="00770599">
      <w:pPr>
        <w:ind w:left="1304"/>
        <w:rPr>
          <w:rFonts w:ascii="Arial" w:hAnsi="Arial" w:cs="Arial"/>
          <w:b/>
        </w:rPr>
      </w:pPr>
      <w:r w:rsidRPr="004A5DE4">
        <w:rPr>
          <w:rFonts w:ascii="Arial" w:hAnsi="Arial" w:cs="Arial"/>
        </w:rPr>
        <w:t>Voit kuitenkin nauttia pieniä määriä nestettä. Jotta rakossa olisi mahdollisimman vähän virts</w:t>
      </w:r>
      <w:r>
        <w:rPr>
          <w:rFonts w:ascii="Arial" w:hAnsi="Arial" w:cs="Arial"/>
        </w:rPr>
        <w:t xml:space="preserve">aa, käy wc:ssä tultuasi </w:t>
      </w:r>
      <w:proofErr w:type="spellStart"/>
      <w:r>
        <w:rPr>
          <w:rFonts w:ascii="Arial" w:hAnsi="Arial" w:cs="Arial"/>
        </w:rPr>
        <w:t>rtg</w:t>
      </w:r>
      <w:proofErr w:type="spellEnd"/>
      <w:r>
        <w:rPr>
          <w:rFonts w:ascii="Arial" w:hAnsi="Arial" w:cs="Arial"/>
        </w:rPr>
        <w:t>-</w:t>
      </w:r>
      <w:r w:rsidRPr="004A5DE4">
        <w:rPr>
          <w:rFonts w:ascii="Arial" w:hAnsi="Arial" w:cs="Arial"/>
        </w:rPr>
        <w:t>osastolle</w:t>
      </w:r>
      <w:r>
        <w:rPr>
          <w:rFonts w:ascii="Arial" w:hAnsi="Arial" w:cs="Arial"/>
        </w:rPr>
        <w:t>.</w:t>
      </w:r>
    </w:p>
    <w:p w:rsidR="00770599" w:rsidRDefault="00770599" w:rsidP="00770599">
      <w:pPr>
        <w:ind w:left="2608" w:firstLine="2"/>
        <w:rPr>
          <w:rFonts w:ascii="Arial" w:hAnsi="Arial" w:cs="Arial"/>
        </w:rPr>
      </w:pPr>
    </w:p>
    <w:p w:rsidR="00770599" w:rsidRDefault="00770599" w:rsidP="00770599">
      <w:pPr>
        <w:ind w:left="2608"/>
        <w:rPr>
          <w:rFonts w:ascii="Arial" w:hAnsi="Arial" w:cs="Arial"/>
        </w:rPr>
      </w:pPr>
    </w:p>
    <w:p w:rsidR="00770599" w:rsidRDefault="00770599" w:rsidP="00770599">
      <w:pPr>
        <w:rPr>
          <w:rFonts w:ascii="Arial" w:hAnsi="Arial" w:cs="Arial"/>
          <w:b/>
        </w:rPr>
      </w:pPr>
      <w:r>
        <w:rPr>
          <w:rFonts w:ascii="Arial" w:hAnsi="Arial" w:cs="Arial"/>
          <w:b/>
        </w:rPr>
        <w:t>TUTKIMUKSEN KULKU</w:t>
      </w:r>
    </w:p>
    <w:p w:rsidR="00770599" w:rsidRDefault="00770599" w:rsidP="00770599">
      <w:pPr>
        <w:spacing w:line="276" w:lineRule="auto"/>
        <w:jc w:val="both"/>
        <w:rPr>
          <w:rFonts w:ascii="Arial" w:hAnsi="Arial" w:cs="Arial"/>
        </w:rPr>
      </w:pPr>
    </w:p>
    <w:p w:rsidR="00770599" w:rsidRDefault="00770599" w:rsidP="00770599">
      <w:pPr>
        <w:autoSpaceDE w:val="0"/>
        <w:autoSpaceDN w:val="0"/>
        <w:adjustRightInd w:val="0"/>
        <w:ind w:left="1304"/>
        <w:rPr>
          <w:rFonts w:ascii="Arial" w:hAnsi="Arial" w:cs="Arial"/>
        </w:rPr>
      </w:pPr>
      <w:r>
        <w:rPr>
          <w:rFonts w:ascii="Arial" w:hAnsi="Arial" w:cs="Arial"/>
        </w:rPr>
        <w:t>Ennen tutkimusta vaihdat potilasvaatteet päälle. Kuvauksessa olet selällään tutkimuspöydällä. Sinulle saatetaan laittaa peräsuoleen geeliä, naispotilaille myös vähän emättimeen. Saat hälytyskellon käteesi, kuulosuojaimet korville ja voit kuunnella musiikkia tutkimuksen aikana. Tutkimus kestää noin puoli tuntia. Tarvittaessa tutkimuksen jälkeen voit käydä pesulla wc:ssä.</w:t>
      </w:r>
    </w:p>
    <w:p w:rsidR="00770599" w:rsidRDefault="00770599" w:rsidP="00770599">
      <w:pPr>
        <w:autoSpaceDE w:val="0"/>
        <w:autoSpaceDN w:val="0"/>
        <w:adjustRightInd w:val="0"/>
        <w:ind w:left="2700" w:hanging="92"/>
        <w:jc w:val="both"/>
        <w:rPr>
          <w:rFonts w:ascii="Arial" w:hAnsi="Arial" w:cs="Arial"/>
        </w:rPr>
      </w:pPr>
    </w:p>
    <w:p w:rsidR="00770599" w:rsidRDefault="00770599" w:rsidP="00770599">
      <w:pPr>
        <w:rPr>
          <w:rFonts w:ascii="Arial" w:hAnsi="Arial" w:cs="Arial"/>
        </w:rPr>
      </w:pPr>
    </w:p>
    <w:p w:rsidR="00770599" w:rsidRDefault="00770599" w:rsidP="00770599">
      <w:pPr>
        <w:rPr>
          <w:rFonts w:ascii="Arial" w:hAnsi="Arial" w:cs="Arial"/>
          <w:b/>
        </w:rPr>
      </w:pPr>
      <w:r>
        <w:rPr>
          <w:rFonts w:ascii="Arial" w:hAnsi="Arial" w:cs="Arial"/>
          <w:b/>
        </w:rPr>
        <w:t>YHTEYSTIEDOT</w:t>
      </w:r>
    </w:p>
    <w:p w:rsidR="00770599" w:rsidRDefault="00770599" w:rsidP="00770599">
      <w:pPr>
        <w:rPr>
          <w:rFonts w:ascii="Arial" w:hAnsi="Arial" w:cs="Arial"/>
          <w:b/>
        </w:rPr>
      </w:pPr>
    </w:p>
    <w:p w:rsidR="00770599" w:rsidRDefault="00770599" w:rsidP="00770599">
      <w:pPr>
        <w:rPr>
          <w:rFonts w:ascii="Arial" w:hAnsi="Arial" w:cs="Arial"/>
        </w:rPr>
      </w:pPr>
      <w:r>
        <w:rPr>
          <w:rFonts w:ascii="Arial" w:hAnsi="Arial" w:cs="Arial"/>
          <w:b/>
        </w:rPr>
        <w:tab/>
      </w:r>
      <w:r>
        <w:rPr>
          <w:rFonts w:ascii="Arial" w:hAnsi="Arial" w:cs="Arial"/>
        </w:rPr>
        <w:t xml:space="preserve"> </w:t>
      </w:r>
      <w:proofErr w:type="spellStart"/>
      <w:r>
        <w:rPr>
          <w:rFonts w:ascii="Arial" w:hAnsi="Arial" w:cs="Arial"/>
        </w:rPr>
        <w:t>Rtg</w:t>
      </w:r>
      <w:proofErr w:type="spellEnd"/>
      <w:r>
        <w:rPr>
          <w:rFonts w:ascii="Arial" w:hAnsi="Arial" w:cs="Arial"/>
        </w:rPr>
        <w:t xml:space="preserve"> 2, 2 krs., C-aula</w:t>
      </w:r>
    </w:p>
    <w:p w:rsidR="00770599" w:rsidRDefault="00770599" w:rsidP="00770599">
      <w:pPr>
        <w:ind w:firstLine="1304"/>
        <w:rPr>
          <w:rFonts w:ascii="Arial" w:hAnsi="Arial" w:cs="Arial"/>
        </w:rPr>
      </w:pPr>
      <w:r>
        <w:rPr>
          <w:rFonts w:ascii="Arial" w:hAnsi="Arial" w:cs="Arial"/>
        </w:rPr>
        <w:t xml:space="preserve"> </w:t>
      </w:r>
    </w:p>
    <w:p w:rsidR="00871A83" w:rsidRDefault="00770599" w:rsidP="00770599">
      <w:pPr>
        <w:ind w:firstLine="1304"/>
      </w:pPr>
      <w:bookmarkStart w:id="0" w:name="_GoBack"/>
      <w:bookmarkEnd w:id="0"/>
      <w:r>
        <w:rPr>
          <w:rFonts w:ascii="Arial" w:hAnsi="Arial" w:cs="Arial"/>
        </w:rPr>
        <w:t>osastonsihteeri puh. 044 711 3338</w:t>
      </w:r>
    </w:p>
    <w:sectPr w:rsidR="00871A83"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887CAC"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770599">
            <w:rPr>
              <w:rFonts w:ascii="Arial" w:hAnsi="Arial" w:cs="Arial"/>
              <w:noProof/>
            </w:rPr>
            <w:t>1</w:t>
          </w:r>
          <w:r w:rsidRPr="00EE5146">
            <w:rPr>
              <w:rFonts w:ascii="Arial" w:hAnsi="Arial" w:cs="Arial"/>
            </w:rPr>
            <w:fldChar w:fldCharType="end"/>
          </w:r>
          <w:r>
            <w:rPr>
              <w:rFonts w:ascii="Arial" w:hAnsi="Arial" w:cs="Arial"/>
            </w:rPr>
            <w:t xml:space="preserve"> (</w:t>
          </w:r>
          <w:r w:rsidR="00770599">
            <w:fldChar w:fldCharType="begin"/>
          </w:r>
          <w:r w:rsidR="00770599">
            <w:instrText>NUMPAGES  \* Arabic  \* MERGEFORMAT</w:instrText>
          </w:r>
          <w:r w:rsidR="00770599">
            <w:fldChar w:fldCharType="separate"/>
          </w:r>
          <w:r w:rsidR="00770599" w:rsidRPr="00770599">
            <w:rPr>
              <w:rFonts w:ascii="Arial" w:hAnsi="Arial" w:cs="Arial"/>
              <w:noProof/>
            </w:rPr>
            <w:t>1</w:t>
          </w:r>
          <w:r w:rsidR="00770599">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887CAC" w:rsidP="00C25FBA">
              <w:pPr>
                <w:rPr>
                  <w:rFonts w:ascii="Arial" w:hAnsi="Arial" w:cs="Arial"/>
                </w:rPr>
              </w:pPr>
              <w:r>
                <w:rPr>
                  <w:rFonts w:ascii="Arial" w:hAnsi="Arial" w:cs="Arial"/>
                </w:rPr>
                <w:t>OHJE-2016-00771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887CAC"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887CAC"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770599">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770599">
            <w:rPr>
              <w:rFonts w:ascii="Arial" w:hAnsi="Arial" w:cs="Arial"/>
              <w:noProof/>
            </w:rPr>
            <w:instrText>20.4.2020</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770599">
            <w:rPr>
              <w:rFonts w:ascii="Arial" w:hAnsi="Arial" w:cs="Arial"/>
              <w:noProof/>
            </w:rPr>
            <w:t>20.4.2020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AE4BD7">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0599"/>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87CAC"/>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E4BD7"/>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A36C0"/>
  <w15:docId w15:val="{A4FBAF78-60CD-400F-A0B8-05E42968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9896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5690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OHJE-2016-00771</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Peräsuolen (rectumin) MRI</gbs:Title>
  <gbs:CF_instructiondescription gbs:loadFromGrowBusiness="OnEdit" gbs:saveInGrowBusiness="False" gbs:connected="true" gbs:recno="" gbs:entity="" gbs:datatype="note" gbs:key="10004" gbs:removeContentControl="0">Peräsuolen (rectumin) magneettitutkimus</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66CD58DD-BC1C-40A6-AD9A-D2C2220E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931</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2020-04-20T10:18:00Z</dcterms:created>
  <dcterms:modified xsi:type="dcterms:W3CDTF">2020-04-20T10:19:00Z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\\Z10099\D360_Work_tuotanto\onenote\shp\annemari\</vt:lpwstr>
  </property>
  <property fmtid="{D5CDD505-2E9C-101B-9397-08002B2CF9AE}" pid="5" name="comment">
    <vt:lpwstr>Peräsuolen (rectumin) MRI</vt:lpwstr>
  </property>
  <property fmtid="{D5CDD505-2E9C-101B-9397-08002B2CF9AE}" pid="6" name="docId">
    <vt:lpwstr>256909</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Kulhomäki Anne-Mari</vt:lpwstr>
  </property>
  <property fmtid="{D5CDD505-2E9C-101B-9397-08002B2CF9AE}" pid="15" name="modifiedBy">
    <vt:lpwstr>Kulhomäki Anne-Mari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311042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384350</vt:lpwstr>
  </property>
  <property fmtid="{D5CDD505-2E9C-101B-9397-08002B2CF9AE}" pid="26" name="VerID">
    <vt:lpwstr>0</vt:lpwstr>
  </property>
  <property fmtid="{D5CDD505-2E9C-101B-9397-08002B2CF9AE}" pid="27" name="FilePath">
    <vt:lpwstr>\\Z10099\D360_Work_tuotanto\work\shp\annemari</vt:lpwstr>
  </property>
  <property fmtid="{D5CDD505-2E9C-101B-9397-08002B2CF9AE}" pid="28" name="FileName">
    <vt:lpwstr>OHJE-2016-00771 Peräsuolen (rectumin) MRI 384350_311042_0.DOCX</vt:lpwstr>
  </property>
  <property fmtid="{D5CDD505-2E9C-101B-9397-08002B2CF9AE}" pid="29" name="FullFileName">
    <vt:lpwstr>\\Z10099\D360_Work_tuotanto\work\shp\annemari\OHJE-2016-00771 Peräsuolen (rectumin) MRI 384350_311042_0.DOCX</vt:lpwstr>
  </property>
</Properties>
</file>