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C91D3E" w:rsidRDefault="0017145D" w:rsidP="002D7B59">
          <w:pPr>
            <w:pStyle w:val="Otsikko10"/>
            <w:rPr>
              <w:lang w:val="en-US"/>
            </w:rPr>
          </w:pPr>
          <w:r>
            <w:t>Makea maistuu</w:t>
          </w:r>
        </w:p>
      </w:sdtContent>
    </w:sdt>
    <w:p w:rsidR="00871A83" w:rsidRPr="00C91D3E" w:rsidRDefault="00871A83" w:rsidP="00871A83">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871A83" w:rsidTr="0080213A">
        <w:tc>
          <w:tcPr>
            <w:tcW w:w="1280" w:type="dxa"/>
          </w:tcPr>
          <w:p w:rsidR="00871A83" w:rsidRPr="00871A83" w:rsidRDefault="00871A83" w:rsidP="00871A83">
            <w:r w:rsidRPr="00871A83">
              <w:t>Kuvaus:</w:t>
            </w:r>
          </w:p>
        </w:tc>
        <w:tc>
          <w:tcPr>
            <w:tcW w:w="8609" w:type="dxa"/>
          </w:tcPr>
          <w:sdt>
            <w:sdt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871A83" w:rsidRDefault="0017145D" w:rsidP="00871A83">
                <w:r>
                  <w:t>Ohje käsittelee makeuttamista diabeetikon ruokavaliossa.</w:t>
                </w:r>
              </w:p>
            </w:sdtContent>
          </w:sdt>
        </w:tc>
      </w:tr>
    </w:tbl>
    <w:p w:rsidR="00871A83" w:rsidRDefault="00871A83" w:rsidP="00871A83"/>
    <w:p w:rsidR="0017145D" w:rsidRPr="0017145D" w:rsidRDefault="0017145D" w:rsidP="0017145D">
      <w:pPr>
        <w:jc w:val="both"/>
      </w:pPr>
      <w:r w:rsidRPr="0017145D">
        <w:t>Makeat hetket kuuluvat useimpien elämään. Diabetesta sairastavalle sopivat monet erilaiset makeuttavat aineet, ja ne kannattaa valita käyttötarkoituksen, lapsen iän ja perheen mieltymyksen mukaan. Makea on synnynnäisesti miellyttävää, mutta ympäristö opettaa makea käytön. Kaikkien lasten on hyvä tottua kohtuulliseen makean käyttöön.</w:t>
      </w:r>
    </w:p>
    <w:p w:rsidR="0017145D" w:rsidRPr="0017145D" w:rsidRDefault="0017145D" w:rsidP="0017145D"/>
    <w:p w:rsidR="0017145D" w:rsidRPr="0017145D" w:rsidRDefault="0017145D" w:rsidP="0017145D">
      <w:pPr>
        <w:jc w:val="both"/>
      </w:pPr>
      <w:r w:rsidRPr="0017145D">
        <w:t>Makeutusaineet luokitellaan lainsäädännössä lisäaineiksi, ja niiden turvallisuus on tutkittu huolellisesti. Niiden enimmäiskäyttösuositukset eivät ylity normaalikäytössä. Makeutusaineet voidaan ilmoittaa elintarvikkeiden ainesosissa nimellä tai E-koodilla.</w:t>
      </w:r>
    </w:p>
    <w:p w:rsidR="0017145D" w:rsidRPr="0017145D" w:rsidRDefault="0017145D" w:rsidP="0017145D">
      <w:pPr>
        <w:jc w:val="both"/>
      </w:pPr>
    </w:p>
    <w:p w:rsidR="0017145D" w:rsidRPr="00664AAC" w:rsidRDefault="0017145D" w:rsidP="0017145D">
      <w:pPr>
        <w:pStyle w:val="Otsikko2"/>
        <w:rPr>
          <w:rFonts w:asciiTheme="minorHAnsi" w:hAnsiTheme="minorHAnsi" w:cstheme="minorHAnsi"/>
          <w:color w:val="auto"/>
          <w:sz w:val="22"/>
          <w:szCs w:val="22"/>
        </w:rPr>
      </w:pPr>
      <w:r w:rsidRPr="00664AAC">
        <w:rPr>
          <w:rFonts w:asciiTheme="minorHAnsi" w:hAnsiTheme="minorHAnsi" w:cstheme="minorHAnsi"/>
          <w:color w:val="auto"/>
          <w:sz w:val="22"/>
          <w:szCs w:val="22"/>
        </w:rPr>
        <w:t>Makeutusaineet, jotka eivät sisällä energiaa eivätkä vaikuta verenglukoosiin</w:t>
      </w:r>
    </w:p>
    <w:p w:rsidR="0017145D" w:rsidRPr="0017145D" w:rsidRDefault="0017145D" w:rsidP="0017145D">
      <w:pPr>
        <w:rPr>
          <w:i/>
        </w:rPr>
      </w:pPr>
    </w:p>
    <w:p w:rsidR="0017145D" w:rsidRPr="00B24922" w:rsidRDefault="0017145D" w:rsidP="0017145D">
      <w:pPr>
        <w:jc w:val="both"/>
      </w:pPr>
      <w:r w:rsidRPr="00B24922">
        <w:t xml:space="preserve">Aspartaami (E 951), aspartaamiasesulfaamisuola (E 962), asesulfaami K (E 950), stevi-oliglykosidit (E 960), sukraloosi E 955), taumatiini E 957) ja neohesperidiini DC (E 959), neotaami (E 961), sakariinit E 954) sekä syklamaatit (E 952) eivät sisällä energiaa, eivätkä ne siten vaikuta verensokeriin tai painoon. </w:t>
      </w:r>
    </w:p>
    <w:p w:rsidR="0017145D" w:rsidRPr="0017145D" w:rsidRDefault="0017145D" w:rsidP="0017145D">
      <w:pPr>
        <w:jc w:val="both"/>
      </w:pPr>
    </w:p>
    <w:p w:rsidR="0017145D" w:rsidRPr="00B24922" w:rsidRDefault="0017145D" w:rsidP="0017145D">
      <w:pPr>
        <w:jc w:val="both"/>
      </w:pPr>
      <w:r w:rsidRPr="00B24922">
        <w:t>Aspartaami, asesulfaami K ja stevioliglykosidit ovat yleisesti käytettyjä, ja niitä myydään eri kauppanimillä. Valmisteita on tarjolla jauhemaisessa muodossa sekä puristeina. Energiattomat makeutusaineet sopivat:</w:t>
      </w:r>
    </w:p>
    <w:p w:rsidR="0017145D" w:rsidRPr="0017145D" w:rsidRDefault="0017145D" w:rsidP="0017145D">
      <w:pPr>
        <w:jc w:val="both"/>
      </w:pPr>
    </w:p>
    <w:p w:rsidR="0017145D" w:rsidRPr="0017145D" w:rsidRDefault="0017145D" w:rsidP="0017145D">
      <w:pPr>
        <w:numPr>
          <w:ilvl w:val="0"/>
          <w:numId w:val="9"/>
        </w:numPr>
        <w:tabs>
          <w:tab w:val="clear" w:pos="360"/>
          <w:tab w:val="num" w:pos="720"/>
        </w:tabs>
        <w:ind w:left="720"/>
      </w:pPr>
      <w:r w:rsidRPr="0017145D">
        <w:t>juomiin (mehut, virvoitusjuomat, kaakao)</w:t>
      </w:r>
    </w:p>
    <w:p w:rsidR="0017145D" w:rsidRPr="0017145D" w:rsidRDefault="0017145D" w:rsidP="0017145D">
      <w:pPr>
        <w:numPr>
          <w:ilvl w:val="0"/>
          <w:numId w:val="9"/>
        </w:numPr>
        <w:tabs>
          <w:tab w:val="clear" w:pos="360"/>
          <w:tab w:val="num" w:pos="720"/>
        </w:tabs>
        <w:ind w:left="720"/>
      </w:pPr>
      <w:r w:rsidRPr="0017145D">
        <w:t>kevyttuotteisiin (kevytjogurtit)</w:t>
      </w:r>
    </w:p>
    <w:p w:rsidR="0017145D" w:rsidRPr="0017145D" w:rsidRDefault="0017145D" w:rsidP="0017145D">
      <w:pPr>
        <w:numPr>
          <w:ilvl w:val="0"/>
          <w:numId w:val="9"/>
        </w:numPr>
        <w:tabs>
          <w:tab w:val="clear" w:pos="360"/>
          <w:tab w:val="num" w:pos="720"/>
        </w:tabs>
        <w:ind w:left="720"/>
      </w:pPr>
      <w:r w:rsidRPr="0017145D">
        <w:t>jälkiruokiin (rahkat, kiisselit) ja</w:t>
      </w:r>
    </w:p>
    <w:p w:rsidR="0017145D" w:rsidRDefault="0017145D" w:rsidP="0017145D">
      <w:pPr>
        <w:numPr>
          <w:ilvl w:val="0"/>
          <w:numId w:val="9"/>
        </w:numPr>
        <w:tabs>
          <w:tab w:val="clear" w:pos="360"/>
          <w:tab w:val="num" w:pos="720"/>
        </w:tabs>
        <w:ind w:left="720"/>
      </w:pPr>
      <w:r w:rsidRPr="0017145D">
        <w:t>lisämakeudeksi esimerkiksi happamien marjojen päälle.</w:t>
      </w:r>
    </w:p>
    <w:p w:rsidR="0017145D" w:rsidRPr="0017145D" w:rsidRDefault="0017145D" w:rsidP="0017145D">
      <w:pPr>
        <w:numPr>
          <w:ilvl w:val="0"/>
          <w:numId w:val="9"/>
        </w:numPr>
        <w:tabs>
          <w:tab w:val="clear" w:pos="360"/>
          <w:tab w:val="num" w:pos="720"/>
        </w:tabs>
        <w:ind w:left="720"/>
      </w:pPr>
    </w:p>
    <w:p w:rsidR="0017145D" w:rsidRPr="00B24922" w:rsidRDefault="0017145D" w:rsidP="0017145D">
      <w:pPr>
        <w:jc w:val="both"/>
      </w:pPr>
      <w:r w:rsidRPr="00B24922">
        <w:t>Happamia juomia (mehut, virvoitusjuomat) kannattaa juoda harvoin hampaiden suojelemiseksi, koska tiheästi juotuna ne aiheuttavat hampaiden eroosiota.</w:t>
      </w:r>
    </w:p>
    <w:p w:rsidR="0017145D" w:rsidRPr="0017145D" w:rsidRDefault="0017145D" w:rsidP="0017145D">
      <w:pPr>
        <w:ind w:left="360"/>
        <w:jc w:val="both"/>
      </w:pPr>
    </w:p>
    <w:p w:rsidR="0017145D" w:rsidRPr="00664AAC" w:rsidRDefault="00664AAC" w:rsidP="0017145D">
      <w:pPr>
        <w:pStyle w:val="Otsikko2"/>
        <w:rPr>
          <w:rFonts w:asciiTheme="minorHAnsi" w:hAnsiTheme="minorHAnsi" w:cstheme="minorHAnsi"/>
          <w:color w:val="auto"/>
          <w:sz w:val="22"/>
          <w:szCs w:val="22"/>
        </w:rPr>
      </w:pPr>
      <w:r w:rsidRPr="00664AAC">
        <w:rPr>
          <w:rFonts w:asciiTheme="minorHAnsi" w:hAnsiTheme="minorHAnsi" w:cstheme="minorHAnsi"/>
          <w:bCs w:val="0"/>
          <w:color w:val="auto"/>
          <w:sz w:val="22"/>
          <w:szCs w:val="22"/>
        </w:rPr>
        <w:t>M</w:t>
      </w:r>
      <w:r w:rsidR="0017145D" w:rsidRPr="00664AAC">
        <w:rPr>
          <w:rFonts w:asciiTheme="minorHAnsi" w:hAnsiTheme="minorHAnsi" w:cstheme="minorHAnsi"/>
          <w:bCs w:val="0"/>
          <w:color w:val="auto"/>
          <w:sz w:val="22"/>
          <w:szCs w:val="22"/>
        </w:rPr>
        <w:t>akeutusaineet, jotka sisältävät vain vähän energiaa ja vaikuttavat vain vähän</w:t>
      </w:r>
      <w:r>
        <w:rPr>
          <w:rFonts w:asciiTheme="minorHAnsi" w:hAnsiTheme="minorHAnsi" w:cstheme="minorHAnsi"/>
          <w:bCs w:val="0"/>
          <w:color w:val="auto"/>
          <w:sz w:val="22"/>
          <w:szCs w:val="22"/>
        </w:rPr>
        <w:t xml:space="preserve"> </w:t>
      </w:r>
      <w:r w:rsidR="0017145D" w:rsidRPr="00664AAC">
        <w:rPr>
          <w:rFonts w:asciiTheme="minorHAnsi" w:hAnsiTheme="minorHAnsi" w:cstheme="minorHAnsi"/>
          <w:bCs w:val="0"/>
          <w:color w:val="auto"/>
          <w:sz w:val="22"/>
          <w:szCs w:val="22"/>
        </w:rPr>
        <w:t>verenglukoosiin</w:t>
      </w:r>
    </w:p>
    <w:p w:rsidR="0017145D" w:rsidRPr="0017145D" w:rsidRDefault="0017145D" w:rsidP="0017145D"/>
    <w:p w:rsidR="0017145D" w:rsidRPr="00B24922" w:rsidRDefault="0017145D" w:rsidP="0017145D">
      <w:pPr>
        <w:jc w:val="both"/>
      </w:pPr>
      <w:r w:rsidRPr="00B24922">
        <w:t xml:space="preserve">Energiaa sisältävien makeutusaineiden erityisryhmä muodostuu polyoleista eli sokeri-alkoholeista. Niitä ovat ksylitoli E 967, sorbitolit E 420, laktitoli E 966, maltitolit E 965, mannitoli E 421, erytritoli E 968 ja isomalti E 953. Ne ovat hammasystävällisiä, erityisesti ksylitoli. Koska ne imeytyvät sokeria hitaammin ja epätäydellisemmin, ne vaikuttavat tavallista sokeria vähemmän verensokeriin. Polyoleista on suuntaa-antavasti arvioitu imeytyvän 60 % (paitsi erytritolista 0 %). Kun syödään pienehköjä annoksia polyolimakeisia (makeutusainetta alle 10 g), ateriainsuliinia ei käytetä. Polyoleilla makeutettu tuote voi olla laksatiivinen eli se saattaa aiheuttaa ohimeneviä ilmavaivoja, ripulia tai mahakipua, erityisesti isoina annoksina. </w:t>
      </w:r>
    </w:p>
    <w:p w:rsidR="0017145D" w:rsidRPr="0017145D" w:rsidRDefault="0017145D" w:rsidP="0017145D">
      <w:pPr>
        <w:jc w:val="both"/>
      </w:pPr>
    </w:p>
    <w:p w:rsidR="0017145D" w:rsidRDefault="0017145D" w:rsidP="0017145D">
      <w:pPr>
        <w:jc w:val="both"/>
      </w:pPr>
    </w:p>
    <w:p w:rsidR="0017145D" w:rsidRPr="0017145D" w:rsidRDefault="0017145D" w:rsidP="0017145D">
      <w:pPr>
        <w:jc w:val="both"/>
      </w:pPr>
    </w:p>
    <w:p w:rsidR="0017145D" w:rsidRPr="00B24922" w:rsidRDefault="0017145D" w:rsidP="0017145D">
      <w:pPr>
        <w:pStyle w:val="Otsikko4"/>
        <w:rPr>
          <w:rFonts w:asciiTheme="minorHAnsi" w:hAnsiTheme="minorHAnsi" w:cstheme="minorHAnsi"/>
          <w:i w:val="0"/>
          <w:color w:val="auto"/>
        </w:rPr>
      </w:pPr>
      <w:r w:rsidRPr="00B24922">
        <w:rPr>
          <w:rFonts w:asciiTheme="minorHAnsi" w:hAnsiTheme="minorHAnsi" w:cstheme="minorHAnsi"/>
          <w:i w:val="0"/>
          <w:color w:val="auto"/>
        </w:rPr>
        <w:lastRenderedPageBreak/>
        <w:t>Energiaa sisältävät makeutusaineet</w:t>
      </w:r>
    </w:p>
    <w:p w:rsidR="0017145D" w:rsidRPr="0017145D" w:rsidRDefault="0017145D" w:rsidP="0017145D">
      <w:pPr>
        <w:rPr>
          <w:i/>
        </w:rPr>
      </w:pPr>
    </w:p>
    <w:p w:rsidR="0017145D" w:rsidRPr="00B24922" w:rsidRDefault="0017145D" w:rsidP="0017145D">
      <w:pPr>
        <w:jc w:val="both"/>
      </w:pPr>
      <w:r w:rsidRPr="00B24922">
        <w:t>Sokeri, hedelmäsokeri (fruktoosi), hunaja ja siirappi sisältävät energiaa. Ne myös sokeristuvat eli vaikuttavat verensokeriin, ja niitä syötäessä tarvitaan ateriainsuliinia. Sokerin, hedelmäsokerin, hunajan ja siirapin vaikutus verensokeriin on kutakuinkin samankaltainen. Runsaasti käytettynä ne – erityisesti sokeriset juomat – myös lihottavat helposti, koska niissä energia on hyvin tiiviissä muodossa.</w:t>
      </w:r>
    </w:p>
    <w:p w:rsidR="0017145D" w:rsidRPr="0017145D" w:rsidRDefault="0017145D" w:rsidP="0017145D">
      <w:pPr>
        <w:jc w:val="both"/>
      </w:pPr>
    </w:p>
    <w:p w:rsidR="0017145D" w:rsidRPr="0017145D" w:rsidRDefault="0017145D" w:rsidP="0017145D">
      <w:pPr>
        <w:jc w:val="both"/>
      </w:pPr>
      <w:r w:rsidRPr="0017145D">
        <w:t>Sokeri vaikuttaa verensokeriin monien tavallisten ruoka-aineiden, kuten vaalean vehnäleivän tapaan. Sitä on hyvä nauttia muun ruoan yhteydessä pieninä anno</w:t>
      </w:r>
      <w:r>
        <w:t>ksina kerral</w:t>
      </w:r>
      <w:r w:rsidRPr="0017145D">
        <w:t>laan. Sokerin suositeltava päivittäinen enimmäismäärä on enintään 10 energiaprosenttia, leikki-ikäisillä noin 30 – 40 g ja kouluikäisillä noin 40 – 50 g.</w:t>
      </w:r>
    </w:p>
    <w:p w:rsidR="0017145D" w:rsidRPr="0017145D" w:rsidRDefault="0017145D" w:rsidP="0017145D">
      <w:pPr>
        <w:jc w:val="both"/>
      </w:pPr>
    </w:p>
    <w:p w:rsidR="0017145D" w:rsidRPr="0017145D" w:rsidRDefault="0017145D" w:rsidP="0017145D">
      <w:pPr>
        <w:jc w:val="both"/>
      </w:pPr>
      <w:r w:rsidRPr="0017145D">
        <w:t>Leivonnassa sokeri on käyttökelpoisin vaihtoehto, koska se antaa leivonnaisille hyvän maun ja rakenteen. Leivonnaisten sokeristuvista ainesosista tärkeimmät ovat jauhot, ei sokeri. Kun leipoo itse, kannattaa monien leivonnaisten sokerimääriä vähentää.</w:t>
      </w:r>
    </w:p>
    <w:p w:rsidR="0017145D" w:rsidRPr="0017145D" w:rsidRDefault="0017145D" w:rsidP="0017145D">
      <w:pPr>
        <w:jc w:val="both"/>
      </w:pPr>
    </w:p>
    <w:p w:rsidR="0017145D" w:rsidRPr="0017145D" w:rsidRDefault="0017145D" w:rsidP="0017145D">
      <w:pPr>
        <w:jc w:val="both"/>
      </w:pPr>
      <w:r w:rsidRPr="0017145D">
        <w:t>Kevyesti sokerinen jälkiruoka tai välipala on sopiva vaihtoehto erityisesti isoille lapsille. Pienimmille lapsille ruokien sokeri voi olla mielekästä korvata kokonaan tai osittain energiattomalla makeutusaineella.</w:t>
      </w:r>
    </w:p>
    <w:p w:rsidR="0017145D" w:rsidRPr="0017145D" w:rsidRDefault="0017145D" w:rsidP="0017145D">
      <w:pPr>
        <w:jc w:val="both"/>
      </w:pPr>
    </w:p>
    <w:p w:rsidR="0017145D" w:rsidRPr="0017145D" w:rsidRDefault="0017145D" w:rsidP="0017145D">
      <w:pPr>
        <w:jc w:val="both"/>
      </w:pPr>
      <w:r w:rsidRPr="0017145D">
        <w:t>Monissa elintarvikkeissa, esimerkiksi jäätelöissä ja kekseissä, sokerillinen vaihtoehto on yhtä hyvä kuin vastaava ”sokeriton” tuote.</w:t>
      </w:r>
    </w:p>
    <w:p w:rsidR="0017145D" w:rsidRPr="0017145D" w:rsidRDefault="0017145D" w:rsidP="0017145D">
      <w:pPr>
        <w:jc w:val="both"/>
      </w:pPr>
    </w:p>
    <w:p w:rsidR="0017145D" w:rsidRPr="0017145D" w:rsidRDefault="0017145D" w:rsidP="0017145D">
      <w:pPr>
        <w:jc w:val="both"/>
      </w:pPr>
      <w:r w:rsidRPr="0017145D">
        <w:t>Sokeri ja sokeriset ruoka-aineet ovat käteviä, kun haluaa hi</w:t>
      </w:r>
      <w:r>
        <w:t>ilihydraatteja tiiviissä muodos</w:t>
      </w:r>
      <w:r w:rsidR="00664AAC">
        <w:t>sa liikunnan yhteydessä, sairaspäivinä tai matalan verensokerin korjaamiseen.</w:t>
      </w:r>
      <w:bookmarkStart w:id="0" w:name="_GoBack"/>
      <w:bookmarkEnd w:id="0"/>
    </w:p>
    <w:p w:rsidR="0017145D" w:rsidRPr="0017145D" w:rsidRDefault="0017145D" w:rsidP="0017145D"/>
    <w:p w:rsidR="0017145D" w:rsidRDefault="0017145D" w:rsidP="0017145D">
      <w:r w:rsidRPr="0017145D">
        <w:t>Sokeri sopii:</w:t>
      </w:r>
    </w:p>
    <w:p w:rsidR="0017145D" w:rsidRPr="0017145D" w:rsidRDefault="0017145D" w:rsidP="0017145D"/>
    <w:p w:rsidR="0017145D" w:rsidRPr="0017145D" w:rsidRDefault="0017145D" w:rsidP="0017145D">
      <w:pPr>
        <w:numPr>
          <w:ilvl w:val="0"/>
          <w:numId w:val="9"/>
        </w:numPr>
        <w:tabs>
          <w:tab w:val="clear" w:pos="360"/>
          <w:tab w:val="num" w:pos="720"/>
        </w:tabs>
        <w:ind w:left="720"/>
      </w:pPr>
      <w:r w:rsidRPr="0017145D">
        <w:t>leivontaan</w:t>
      </w:r>
    </w:p>
    <w:p w:rsidR="0017145D" w:rsidRPr="0017145D" w:rsidRDefault="0017145D" w:rsidP="0017145D">
      <w:pPr>
        <w:numPr>
          <w:ilvl w:val="0"/>
          <w:numId w:val="9"/>
        </w:numPr>
        <w:tabs>
          <w:tab w:val="clear" w:pos="360"/>
          <w:tab w:val="num" w:pos="720"/>
        </w:tabs>
        <w:ind w:left="720"/>
      </w:pPr>
      <w:r w:rsidRPr="0017145D">
        <w:t>jälkiruokiin ja välipaloihin harkinnan mukaan ja</w:t>
      </w:r>
    </w:p>
    <w:p w:rsidR="0017145D" w:rsidRPr="0017145D" w:rsidRDefault="0017145D" w:rsidP="0017145D">
      <w:pPr>
        <w:numPr>
          <w:ilvl w:val="0"/>
          <w:numId w:val="9"/>
        </w:numPr>
        <w:tabs>
          <w:tab w:val="clear" w:pos="360"/>
          <w:tab w:val="num" w:pos="720"/>
        </w:tabs>
        <w:ind w:left="720"/>
      </w:pPr>
      <w:r w:rsidRPr="0017145D">
        <w:t xml:space="preserve">moniin elintarvikkeisiin, esimerkiksi ketsuppiin, jäätelöön ja kekseihin. </w:t>
      </w:r>
    </w:p>
    <w:p w:rsidR="0017145D" w:rsidRPr="0017145D" w:rsidRDefault="0017145D" w:rsidP="0017145D"/>
    <w:p w:rsidR="0017145D" w:rsidRPr="00B24922" w:rsidRDefault="0017145D" w:rsidP="0017145D">
      <w:pPr>
        <w:pStyle w:val="Otsikko3"/>
        <w:jc w:val="both"/>
        <w:rPr>
          <w:rFonts w:asciiTheme="minorHAnsi" w:hAnsiTheme="minorHAnsi" w:cstheme="minorHAnsi"/>
          <w:color w:val="auto"/>
        </w:rPr>
      </w:pPr>
      <w:r w:rsidRPr="00B24922">
        <w:rPr>
          <w:rFonts w:asciiTheme="minorHAnsi" w:hAnsiTheme="minorHAnsi" w:cstheme="minorHAnsi"/>
          <w:color w:val="auto"/>
        </w:rPr>
        <w:t>Makeiset</w:t>
      </w:r>
    </w:p>
    <w:p w:rsidR="0017145D" w:rsidRPr="0017145D" w:rsidRDefault="0017145D" w:rsidP="0017145D">
      <w:pPr>
        <w:pStyle w:val="Leipteksti"/>
        <w:rPr>
          <w:rFonts w:cstheme="minorHAnsi"/>
          <w:szCs w:val="22"/>
        </w:rPr>
      </w:pPr>
    </w:p>
    <w:p w:rsidR="0017145D" w:rsidRPr="0017145D" w:rsidRDefault="0017145D" w:rsidP="0017145D">
      <w:pPr>
        <w:pStyle w:val="Leipteksti"/>
        <w:ind w:left="0"/>
        <w:jc w:val="both"/>
        <w:rPr>
          <w:rFonts w:cstheme="minorHAnsi"/>
          <w:szCs w:val="22"/>
        </w:rPr>
      </w:pPr>
      <w:r w:rsidRPr="0017145D">
        <w:rPr>
          <w:rFonts w:cstheme="minorHAnsi"/>
          <w:szCs w:val="22"/>
        </w:rPr>
        <w:t xml:space="preserve">Makeisista suositeltavimpia ovat ksylitolilla ja muilla polyoleilla makeutetut makeiset. Ksylitolin etuna on hammasystävällisyys ja vähäinen vaikutus </w:t>
      </w:r>
      <w:r w:rsidR="00B24922">
        <w:rPr>
          <w:rFonts w:cstheme="minorHAnsi"/>
          <w:szCs w:val="22"/>
        </w:rPr>
        <w:t>verensokeriin. Täysksyli</w:t>
      </w:r>
      <w:r w:rsidRPr="0017145D">
        <w:rPr>
          <w:rFonts w:cstheme="minorHAnsi"/>
          <w:szCs w:val="22"/>
        </w:rPr>
        <w:t>tolipurukumia suositellaan pureskeltavaksi 5 -10 minuuttia aterian ja välipalan jälkeen. Purukumia ei suositella alle 3-vuotiaille lapsille.</w:t>
      </w:r>
    </w:p>
    <w:p w:rsidR="0017145D" w:rsidRPr="0017145D" w:rsidRDefault="0017145D" w:rsidP="0017145D">
      <w:pPr>
        <w:pStyle w:val="Leipteksti"/>
        <w:jc w:val="both"/>
        <w:rPr>
          <w:rFonts w:cstheme="minorHAnsi"/>
          <w:szCs w:val="22"/>
        </w:rPr>
      </w:pPr>
    </w:p>
    <w:p w:rsidR="0017145D" w:rsidRPr="0017145D" w:rsidRDefault="0017145D" w:rsidP="0017145D">
      <w:pPr>
        <w:pStyle w:val="Leipteksti"/>
        <w:ind w:left="0"/>
        <w:jc w:val="both"/>
        <w:rPr>
          <w:rFonts w:cstheme="minorHAnsi"/>
          <w:szCs w:val="22"/>
        </w:rPr>
      </w:pPr>
      <w:r w:rsidRPr="0017145D">
        <w:rPr>
          <w:rFonts w:cstheme="minorHAnsi"/>
          <w:szCs w:val="22"/>
        </w:rPr>
        <w:t xml:space="preserve">Myös sokerilliset makeiset soveltuvat lapsille. Niiden etuna ovat tuttuus, miellyttävä maku ja laaja valikoima. Haittana on suuri hiilihydraatti- ja energiapitoisuus sekä haitat hampaille. Esimerkiksi pienehkö omena ja kaksi karamellia sisältävät saman verran hiilihydraattia. Makeiset on hyvä syödä osana välipalaa tai ateriaa. Jos lapsi korvaa koko välipalan karkeilla, kannattaa verensokeri mitata 1-2 tuntia välipalasta ja mahdollisesti ennen seuraavaa ateriaa. Muutama herkkuhetki viikossa on karkkipäivää suositeltavampi käytäntö, mutta myös karkkipäivän voi järjestää. </w:t>
      </w:r>
    </w:p>
    <w:p w:rsidR="0017145D" w:rsidRPr="0017145D" w:rsidRDefault="0017145D" w:rsidP="0017145D">
      <w:pPr>
        <w:pStyle w:val="Leipteksti"/>
        <w:jc w:val="both"/>
        <w:rPr>
          <w:rFonts w:cstheme="minorHAnsi"/>
          <w:szCs w:val="22"/>
        </w:rPr>
      </w:pPr>
    </w:p>
    <w:p w:rsidR="009B4A3D" w:rsidRPr="0017145D" w:rsidRDefault="009B4A3D" w:rsidP="009B4A3D">
      <w:pPr>
        <w:pStyle w:val="KappaleC1"/>
      </w:pPr>
    </w:p>
    <w:sectPr w:rsidR="009B4A3D" w:rsidRPr="0017145D" w:rsidSect="009B4A3D">
      <w:headerReference w:type="even" r:id="rId12"/>
      <w:headerReference w:type="default" r:id="rId13"/>
      <w:footerReference w:type="even" r:id="rId14"/>
      <w:footerReference w:type="default" r:id="rId15"/>
      <w:headerReference w:type="first" r:id="rId16"/>
      <w:footerReference w:type="first" r:id="rId17"/>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4B" w:rsidRDefault="0071754B" w:rsidP="004E5121">
      <w:r>
        <w:separator/>
      </w:r>
    </w:p>
    <w:p w:rsidR="0071754B" w:rsidRDefault="0071754B"/>
    <w:p w:rsidR="0071754B" w:rsidRDefault="0071754B"/>
  </w:endnote>
  <w:endnote w:type="continuationSeparator" w:id="0">
    <w:p w:rsidR="0071754B" w:rsidRDefault="0071754B" w:rsidP="004E5121">
      <w:r>
        <w:continuationSeparator/>
      </w:r>
    </w:p>
    <w:p w:rsidR="0071754B" w:rsidRDefault="0071754B"/>
    <w:p w:rsidR="0071754B" w:rsidRDefault="00717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EC" w:rsidRDefault="009B26E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3D" w:rsidRPr="006A545F" w:rsidRDefault="009B4A3D" w:rsidP="009B4A3D">
    <w:r>
      <w:rPr>
        <w:noProof/>
        <w:lang w:eastAsia="fi-FI"/>
      </w:rPr>
      <mc:AlternateContent>
        <mc:Choice Requires="wps">
          <w:drawing>
            <wp:anchor distT="4294967295" distB="4294967295" distL="114300" distR="114300" simplePos="0" relativeHeight="251661309" behindDoc="0" locked="0" layoutInCell="1" allowOverlap="1">
              <wp:simplePos x="0" y="0"/>
              <wp:positionH relativeFrom="column">
                <wp:posOffset>-900430</wp:posOffset>
              </wp:positionH>
              <wp:positionV relativeFrom="paragraph">
                <wp:posOffset>5714</wp:posOffset>
              </wp:positionV>
              <wp:extent cx="7585075" cy="0"/>
              <wp:effectExtent l="0" t="0" r="15875" b="19050"/>
              <wp:wrapNone/>
              <wp:docPr id="4" name="Suora yhdysviiv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8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0460091" id="Suora yhdysviiva 3" o:spid="_x0000_s1026" style="position:absolute;z-index:25166130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0.9pt,.45pt" to="52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" strokecolor="black [3213]">
              <o:lock v:ext="edit" shapetype="f"/>
            </v:line>
          </w:pict>
        </mc:Fallback>
      </mc:AlternateContent>
    </w:r>
  </w:p>
  <w:tbl>
    <w:tblPr>
      <w:tblStyle w:val="TaulukkoRuudukko"/>
      <w:tblW w:w="1073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8"/>
      <w:gridCol w:w="1519"/>
      <w:gridCol w:w="1519"/>
      <w:gridCol w:w="1519"/>
      <w:gridCol w:w="1519"/>
      <w:gridCol w:w="1446"/>
      <w:gridCol w:w="1694"/>
    </w:tblGrid>
    <w:tr w:rsidR="009B4A3D" w:rsidRPr="00D17791" w:rsidTr="00BF3DB9">
      <w:trPr>
        <w:trHeight w:val="209"/>
      </w:trPr>
      <w:tc>
        <w:tcPr>
          <w:tcW w:w="1518" w:type="dxa"/>
          <w:vAlign w:val="bottom"/>
        </w:tcPr>
        <w:p w:rsidR="009B4A3D" w:rsidRPr="00D17791" w:rsidRDefault="009B4A3D" w:rsidP="00BF3DB9">
          <w:pPr>
            <w:tabs>
              <w:tab w:val="left" w:pos="1701"/>
              <w:tab w:val="left" w:pos="3402"/>
              <w:tab w:val="center" w:pos="4513"/>
              <w:tab w:val="left" w:pos="5103"/>
              <w:tab w:val="left" w:pos="6804"/>
              <w:tab w:val="right" w:pos="9026"/>
            </w:tabs>
            <w:ind w:left="-108"/>
            <w:rPr>
              <w:b/>
              <w:sz w:val="13"/>
              <w:szCs w:val="13"/>
            </w:rPr>
          </w:pPr>
          <w:r w:rsidRPr="00D17791">
            <w:rPr>
              <w:b/>
              <w:sz w:val="13"/>
              <w:szCs w:val="13"/>
            </w:rPr>
            <w:t>Laskutusosoite</w:t>
          </w:r>
        </w:p>
        <w:p w:rsidR="009B4A3D" w:rsidRPr="00D17791" w:rsidRDefault="009B4A3D" w:rsidP="00BF3DB9">
          <w:pPr>
            <w:tabs>
              <w:tab w:val="left" w:pos="1701"/>
              <w:tab w:val="left" w:pos="3402"/>
              <w:tab w:val="center" w:pos="4513"/>
              <w:tab w:val="left" w:pos="5103"/>
              <w:tab w:val="left" w:pos="6804"/>
              <w:tab w:val="right" w:pos="9026"/>
            </w:tabs>
            <w:ind w:left="-108"/>
            <w:rPr>
              <w:sz w:val="2"/>
              <w:szCs w:val="16"/>
            </w:rPr>
          </w:pPr>
        </w:p>
      </w:tc>
      <w:tc>
        <w:tcPr>
          <w:tcW w:w="3038" w:type="dxa"/>
          <w:gridSpan w:val="2"/>
          <w:vAlign w:val="center"/>
        </w:tcPr>
        <w:p w:rsidR="009B4A3D" w:rsidRPr="005733D0" w:rsidRDefault="009B4A3D" w:rsidP="00BF3DB9">
          <w:pPr>
            <w:tabs>
              <w:tab w:val="left" w:pos="1701"/>
              <w:tab w:val="left" w:pos="3402"/>
              <w:tab w:val="center" w:pos="4513"/>
              <w:tab w:val="left" w:pos="5103"/>
              <w:tab w:val="left" w:pos="6804"/>
              <w:tab w:val="right" w:pos="9026"/>
            </w:tabs>
            <w:ind w:left="51"/>
            <w:rPr>
              <w:b/>
              <w:sz w:val="13"/>
              <w:szCs w:val="13"/>
            </w:rPr>
          </w:pPr>
          <w:r w:rsidRPr="00D17791">
            <w:rPr>
              <w:b/>
              <w:sz w:val="13"/>
              <w:szCs w:val="13"/>
            </w:rPr>
            <w:t>Posti- ja käyntiosoi</w:t>
          </w:r>
          <w:r>
            <w:rPr>
              <w:b/>
              <w:sz w:val="13"/>
              <w:szCs w:val="13"/>
            </w:rPr>
            <w:t>te</w:t>
          </w:r>
        </w:p>
      </w:tc>
      <w:tc>
        <w:tcPr>
          <w:tcW w:w="1519" w:type="dxa"/>
          <w:vAlign w:val="bottom"/>
        </w:tcPr>
        <w:p w:rsidR="009B4A3D" w:rsidRPr="00D17791" w:rsidRDefault="009B4A3D" w:rsidP="00BF3DB9">
          <w:pPr>
            <w:tabs>
              <w:tab w:val="left" w:pos="1701"/>
              <w:tab w:val="left" w:pos="3402"/>
              <w:tab w:val="center" w:pos="4513"/>
              <w:tab w:val="left" w:pos="5103"/>
              <w:tab w:val="left" w:pos="6804"/>
              <w:tab w:val="right" w:pos="9026"/>
            </w:tabs>
            <w:rPr>
              <w:sz w:val="12"/>
              <w:szCs w:val="16"/>
            </w:rPr>
          </w:pPr>
        </w:p>
      </w:tc>
      <w:tc>
        <w:tcPr>
          <w:tcW w:w="1519" w:type="dxa"/>
        </w:tcPr>
        <w:p w:rsidR="009B4A3D" w:rsidRPr="00D17791" w:rsidRDefault="009B4A3D" w:rsidP="00BF3DB9">
          <w:pPr>
            <w:tabs>
              <w:tab w:val="left" w:pos="1701"/>
              <w:tab w:val="left" w:pos="3402"/>
              <w:tab w:val="center" w:pos="4513"/>
              <w:tab w:val="left" w:pos="5103"/>
              <w:tab w:val="left" w:pos="6804"/>
              <w:tab w:val="right" w:pos="9026"/>
            </w:tabs>
            <w:rPr>
              <w:sz w:val="12"/>
              <w:szCs w:val="16"/>
            </w:rPr>
          </w:pPr>
        </w:p>
      </w:tc>
      <w:tc>
        <w:tcPr>
          <w:tcW w:w="1446" w:type="dxa"/>
          <w:vAlign w:val="bottom"/>
        </w:tcPr>
        <w:p w:rsidR="009B4A3D" w:rsidRPr="00D17791" w:rsidRDefault="009B4A3D" w:rsidP="00BF3DB9">
          <w:pPr>
            <w:tabs>
              <w:tab w:val="left" w:pos="1701"/>
              <w:tab w:val="left" w:pos="3402"/>
              <w:tab w:val="center" w:pos="4513"/>
              <w:tab w:val="left" w:pos="5103"/>
              <w:tab w:val="left" w:pos="6804"/>
              <w:tab w:val="right" w:pos="9026"/>
            </w:tabs>
            <w:rPr>
              <w:sz w:val="12"/>
              <w:szCs w:val="16"/>
            </w:rPr>
          </w:pPr>
        </w:p>
      </w:tc>
      <w:tc>
        <w:tcPr>
          <w:tcW w:w="1694" w:type="dxa"/>
          <w:vAlign w:val="bottom"/>
        </w:tcPr>
        <w:p w:rsidR="009B4A3D" w:rsidRPr="00D17791" w:rsidRDefault="009B4A3D" w:rsidP="00BF3DB9">
          <w:pPr>
            <w:tabs>
              <w:tab w:val="left" w:pos="1701"/>
              <w:tab w:val="left" w:pos="3402"/>
              <w:tab w:val="center" w:pos="4513"/>
              <w:tab w:val="left" w:pos="5103"/>
              <w:tab w:val="left" w:pos="6804"/>
              <w:tab w:val="right" w:pos="9026"/>
            </w:tabs>
            <w:rPr>
              <w:sz w:val="12"/>
              <w:szCs w:val="16"/>
            </w:rPr>
          </w:pPr>
        </w:p>
      </w:tc>
    </w:tr>
    <w:tr w:rsidR="009B4A3D" w:rsidRPr="00D17791" w:rsidTr="00BF3DB9">
      <w:trPr>
        <w:trHeight w:val="315"/>
      </w:trPr>
      <w:tc>
        <w:tcPr>
          <w:tcW w:w="1518" w:type="dxa"/>
        </w:tcPr>
        <w:p w:rsidR="009B4A3D" w:rsidRPr="00D17791" w:rsidRDefault="009B4A3D" w:rsidP="00BF3DB9">
          <w:pPr>
            <w:tabs>
              <w:tab w:val="left" w:pos="1701"/>
              <w:tab w:val="left" w:pos="3402"/>
              <w:tab w:val="center" w:pos="4513"/>
              <w:tab w:val="left" w:pos="5103"/>
              <w:tab w:val="left" w:pos="6804"/>
              <w:tab w:val="right" w:pos="9026"/>
            </w:tabs>
            <w:ind w:left="-108"/>
            <w:rPr>
              <w:sz w:val="12"/>
              <w:szCs w:val="16"/>
            </w:rPr>
          </w:pPr>
          <w:r w:rsidRPr="00D17791">
            <w:rPr>
              <w:sz w:val="12"/>
              <w:szCs w:val="16"/>
            </w:rPr>
            <w:t xml:space="preserve">POHJOIS-SAVON </w:t>
          </w:r>
        </w:p>
        <w:p w:rsidR="009B4A3D" w:rsidRDefault="009B4A3D" w:rsidP="00BF3DB9">
          <w:pPr>
            <w:tabs>
              <w:tab w:val="left" w:pos="1701"/>
              <w:tab w:val="left" w:pos="3402"/>
              <w:tab w:val="center" w:pos="4513"/>
              <w:tab w:val="left" w:pos="5103"/>
              <w:tab w:val="left" w:pos="6804"/>
              <w:tab w:val="right" w:pos="9026"/>
            </w:tabs>
            <w:ind w:left="-108" w:right="-94"/>
            <w:rPr>
              <w:sz w:val="12"/>
              <w:szCs w:val="16"/>
            </w:rPr>
          </w:pPr>
          <w:r w:rsidRPr="00D17791">
            <w:rPr>
              <w:sz w:val="12"/>
              <w:szCs w:val="16"/>
            </w:rPr>
            <w:t xml:space="preserve">SAIRAANHOITOPIIRIN KY </w:t>
          </w:r>
        </w:p>
        <w:p w:rsidR="009B4A3D" w:rsidRPr="00D17791" w:rsidRDefault="009B4A3D" w:rsidP="00BF3DB9">
          <w:pPr>
            <w:tabs>
              <w:tab w:val="left" w:pos="1701"/>
              <w:tab w:val="left" w:pos="3402"/>
              <w:tab w:val="center" w:pos="4513"/>
              <w:tab w:val="left" w:pos="5103"/>
              <w:tab w:val="left" w:pos="6804"/>
              <w:tab w:val="right" w:pos="9026"/>
            </w:tabs>
            <w:ind w:left="-108" w:right="-94"/>
            <w:rPr>
              <w:sz w:val="12"/>
              <w:szCs w:val="16"/>
            </w:rPr>
          </w:pPr>
          <w:r w:rsidRPr="00D17791">
            <w:rPr>
              <w:sz w:val="12"/>
              <w:szCs w:val="16"/>
            </w:rPr>
            <w:t>PL 900</w:t>
          </w:r>
        </w:p>
        <w:p w:rsidR="009B4A3D" w:rsidRPr="00D17791" w:rsidRDefault="009B4A3D" w:rsidP="00BF3DB9">
          <w:pPr>
            <w:tabs>
              <w:tab w:val="left" w:pos="1701"/>
              <w:tab w:val="left" w:pos="3402"/>
              <w:tab w:val="center" w:pos="4513"/>
              <w:tab w:val="left" w:pos="5103"/>
              <w:tab w:val="left" w:pos="6804"/>
              <w:tab w:val="right" w:pos="9026"/>
            </w:tabs>
            <w:ind w:left="-108"/>
            <w:rPr>
              <w:sz w:val="12"/>
              <w:szCs w:val="16"/>
            </w:rPr>
          </w:pPr>
          <w:r w:rsidRPr="00D17791">
            <w:rPr>
              <w:sz w:val="12"/>
              <w:szCs w:val="16"/>
            </w:rPr>
            <w:t>70029 KYS</w:t>
          </w:r>
        </w:p>
      </w:tc>
      <w:tc>
        <w:tcPr>
          <w:tcW w:w="1519" w:type="dxa"/>
        </w:tcPr>
        <w:p w:rsidR="009B4A3D" w:rsidRPr="00D17791" w:rsidRDefault="009B4A3D" w:rsidP="00BF3DB9">
          <w:pPr>
            <w:tabs>
              <w:tab w:val="left" w:pos="1701"/>
              <w:tab w:val="left" w:pos="3402"/>
              <w:tab w:val="center" w:pos="4513"/>
              <w:tab w:val="left" w:pos="5103"/>
              <w:tab w:val="left" w:pos="6804"/>
              <w:tab w:val="right" w:pos="9026"/>
            </w:tabs>
            <w:ind w:left="51"/>
            <w:rPr>
              <w:sz w:val="12"/>
              <w:szCs w:val="16"/>
            </w:rPr>
          </w:pPr>
          <w:r w:rsidRPr="00D17791">
            <w:rPr>
              <w:sz w:val="12"/>
              <w:szCs w:val="16"/>
            </w:rPr>
            <w:t xml:space="preserve">PUIJON SAIRAALA </w:t>
          </w:r>
        </w:p>
        <w:p w:rsidR="009B4A3D" w:rsidRPr="00D17791" w:rsidRDefault="009B4A3D" w:rsidP="00BF3DB9">
          <w:pPr>
            <w:tabs>
              <w:tab w:val="left" w:pos="1701"/>
              <w:tab w:val="left" w:pos="3402"/>
              <w:tab w:val="center" w:pos="4513"/>
              <w:tab w:val="left" w:pos="5103"/>
              <w:tab w:val="left" w:pos="6804"/>
              <w:tab w:val="right" w:pos="9026"/>
            </w:tabs>
            <w:ind w:left="51"/>
            <w:rPr>
              <w:sz w:val="12"/>
              <w:szCs w:val="16"/>
            </w:rPr>
          </w:pPr>
          <w:r w:rsidRPr="00D17791">
            <w:rPr>
              <w:sz w:val="12"/>
              <w:szCs w:val="16"/>
            </w:rPr>
            <w:t>PL 100</w:t>
          </w:r>
        </w:p>
        <w:p w:rsidR="009B4A3D" w:rsidRPr="00D17791" w:rsidRDefault="009B4A3D" w:rsidP="00BF3DB9">
          <w:pPr>
            <w:tabs>
              <w:tab w:val="left" w:pos="1701"/>
              <w:tab w:val="left" w:pos="3402"/>
              <w:tab w:val="center" w:pos="4513"/>
              <w:tab w:val="left" w:pos="5103"/>
              <w:tab w:val="left" w:pos="6804"/>
              <w:tab w:val="right" w:pos="9026"/>
            </w:tabs>
            <w:ind w:left="51"/>
            <w:rPr>
              <w:sz w:val="12"/>
              <w:szCs w:val="16"/>
            </w:rPr>
          </w:pPr>
          <w:r w:rsidRPr="00D17791">
            <w:rPr>
              <w:sz w:val="12"/>
              <w:szCs w:val="16"/>
            </w:rPr>
            <w:t xml:space="preserve">70029 KYS </w:t>
          </w:r>
        </w:p>
        <w:p w:rsidR="009B4A3D" w:rsidRPr="00D17791" w:rsidRDefault="009B4A3D" w:rsidP="00BF3DB9">
          <w:pPr>
            <w:tabs>
              <w:tab w:val="left" w:pos="1701"/>
              <w:tab w:val="left" w:pos="3402"/>
              <w:tab w:val="center" w:pos="4513"/>
              <w:tab w:val="left" w:pos="5103"/>
              <w:tab w:val="left" w:pos="6804"/>
              <w:tab w:val="right" w:pos="9026"/>
            </w:tabs>
            <w:ind w:left="51"/>
            <w:rPr>
              <w:sz w:val="12"/>
              <w:szCs w:val="16"/>
            </w:rPr>
          </w:pPr>
          <w:r>
            <w:rPr>
              <w:sz w:val="12"/>
              <w:szCs w:val="16"/>
            </w:rPr>
            <w:t>Puijonlaaksontie 2</w:t>
          </w:r>
          <w:r w:rsidRPr="00D17791">
            <w:rPr>
              <w:sz w:val="12"/>
              <w:szCs w:val="16"/>
            </w:rPr>
            <w:t xml:space="preserve"> Kuopio</w:t>
          </w:r>
        </w:p>
      </w:tc>
      <w:tc>
        <w:tcPr>
          <w:tcW w:w="1519" w:type="dxa"/>
          <w:hideMark/>
        </w:tcPr>
        <w:p w:rsidR="009B4A3D" w:rsidRPr="00D17791" w:rsidRDefault="009B4A3D" w:rsidP="00BF3DB9">
          <w:pPr>
            <w:tabs>
              <w:tab w:val="left" w:pos="1701"/>
              <w:tab w:val="left" w:pos="3402"/>
              <w:tab w:val="center" w:pos="4513"/>
              <w:tab w:val="left" w:pos="5103"/>
              <w:tab w:val="left" w:pos="6804"/>
              <w:tab w:val="right" w:pos="9026"/>
            </w:tabs>
            <w:ind w:left="72"/>
            <w:rPr>
              <w:sz w:val="12"/>
              <w:szCs w:val="16"/>
            </w:rPr>
          </w:pPr>
          <w:r w:rsidRPr="00D17791">
            <w:rPr>
              <w:sz w:val="12"/>
              <w:szCs w:val="16"/>
            </w:rPr>
            <w:t xml:space="preserve">ALAVAN SAIRAALA </w:t>
          </w:r>
        </w:p>
        <w:p w:rsidR="009B4A3D" w:rsidRPr="00D17791" w:rsidRDefault="009B4A3D" w:rsidP="00BF3DB9">
          <w:pPr>
            <w:tabs>
              <w:tab w:val="left" w:pos="1701"/>
              <w:tab w:val="left" w:pos="3402"/>
              <w:tab w:val="center" w:pos="4513"/>
              <w:tab w:val="left" w:pos="5103"/>
              <w:tab w:val="left" w:pos="6804"/>
              <w:tab w:val="right" w:pos="9026"/>
            </w:tabs>
            <w:ind w:left="72"/>
            <w:rPr>
              <w:sz w:val="12"/>
              <w:szCs w:val="16"/>
            </w:rPr>
          </w:pPr>
          <w:r w:rsidRPr="00D17791">
            <w:rPr>
              <w:sz w:val="12"/>
              <w:szCs w:val="16"/>
            </w:rPr>
            <w:t>PL 200</w:t>
          </w:r>
        </w:p>
        <w:p w:rsidR="009B4A3D" w:rsidRPr="00D17791" w:rsidRDefault="009B4A3D" w:rsidP="00BF3DB9">
          <w:pPr>
            <w:tabs>
              <w:tab w:val="left" w:pos="1701"/>
              <w:tab w:val="left" w:pos="3402"/>
              <w:tab w:val="center" w:pos="4513"/>
              <w:tab w:val="left" w:pos="5103"/>
              <w:tab w:val="left" w:pos="6804"/>
              <w:tab w:val="right" w:pos="9026"/>
            </w:tabs>
            <w:ind w:left="72"/>
            <w:rPr>
              <w:sz w:val="12"/>
              <w:szCs w:val="16"/>
            </w:rPr>
          </w:pPr>
          <w:r w:rsidRPr="00D17791">
            <w:rPr>
              <w:sz w:val="12"/>
              <w:szCs w:val="16"/>
            </w:rPr>
            <w:t>70029 KYS</w:t>
          </w:r>
        </w:p>
        <w:p w:rsidR="009B4A3D" w:rsidRPr="00D17791" w:rsidRDefault="009B4A3D" w:rsidP="00BF3DB9">
          <w:pPr>
            <w:tabs>
              <w:tab w:val="left" w:pos="1701"/>
              <w:tab w:val="left" w:pos="3402"/>
              <w:tab w:val="center" w:pos="4513"/>
              <w:tab w:val="left" w:pos="5103"/>
              <w:tab w:val="left" w:pos="6804"/>
              <w:tab w:val="right" w:pos="9026"/>
            </w:tabs>
            <w:ind w:left="72"/>
            <w:rPr>
              <w:sz w:val="12"/>
              <w:szCs w:val="16"/>
            </w:rPr>
          </w:pPr>
          <w:r>
            <w:rPr>
              <w:sz w:val="12"/>
              <w:szCs w:val="16"/>
            </w:rPr>
            <w:t>Kaartokatu 9</w:t>
          </w:r>
        </w:p>
        <w:p w:rsidR="009B4A3D" w:rsidRPr="00D17791" w:rsidRDefault="009B4A3D" w:rsidP="00BF3DB9">
          <w:pPr>
            <w:tabs>
              <w:tab w:val="left" w:pos="1701"/>
              <w:tab w:val="left" w:pos="3402"/>
              <w:tab w:val="center" w:pos="4513"/>
              <w:tab w:val="left" w:pos="5103"/>
              <w:tab w:val="left" w:pos="6804"/>
              <w:tab w:val="right" w:pos="9026"/>
            </w:tabs>
            <w:ind w:left="72"/>
            <w:rPr>
              <w:sz w:val="12"/>
              <w:szCs w:val="16"/>
            </w:rPr>
          </w:pPr>
          <w:r w:rsidRPr="00D17791">
            <w:rPr>
              <w:sz w:val="12"/>
              <w:szCs w:val="16"/>
            </w:rPr>
            <w:t>Kuopio</w:t>
          </w:r>
        </w:p>
      </w:tc>
      <w:tc>
        <w:tcPr>
          <w:tcW w:w="1519" w:type="dxa"/>
          <w:hideMark/>
        </w:tcPr>
        <w:p w:rsidR="009B4A3D" w:rsidRPr="00D17791" w:rsidRDefault="009B4A3D" w:rsidP="00BF3DB9">
          <w:pPr>
            <w:tabs>
              <w:tab w:val="left" w:pos="1701"/>
              <w:tab w:val="left" w:pos="3402"/>
              <w:tab w:val="center" w:pos="4513"/>
              <w:tab w:val="left" w:pos="5103"/>
              <w:tab w:val="left" w:pos="6804"/>
              <w:tab w:val="right" w:pos="9026"/>
            </w:tabs>
            <w:ind w:left="-33"/>
            <w:rPr>
              <w:sz w:val="12"/>
              <w:szCs w:val="16"/>
            </w:rPr>
          </w:pPr>
          <w:r w:rsidRPr="00D17791">
            <w:rPr>
              <w:sz w:val="12"/>
              <w:szCs w:val="16"/>
            </w:rPr>
            <w:t xml:space="preserve">JULKULAN SAIRAALA </w:t>
          </w:r>
        </w:p>
        <w:p w:rsidR="009B4A3D" w:rsidRPr="00D17791" w:rsidRDefault="009B4A3D" w:rsidP="00BF3DB9">
          <w:pPr>
            <w:tabs>
              <w:tab w:val="left" w:pos="1701"/>
              <w:tab w:val="left" w:pos="3402"/>
              <w:tab w:val="center" w:pos="4513"/>
              <w:tab w:val="left" w:pos="5103"/>
              <w:tab w:val="left" w:pos="6804"/>
              <w:tab w:val="right" w:pos="9026"/>
            </w:tabs>
            <w:ind w:left="-33"/>
            <w:rPr>
              <w:sz w:val="12"/>
              <w:szCs w:val="16"/>
            </w:rPr>
          </w:pPr>
          <w:r w:rsidRPr="00D17791">
            <w:rPr>
              <w:sz w:val="12"/>
              <w:szCs w:val="16"/>
            </w:rPr>
            <w:t>PL 300</w:t>
          </w:r>
        </w:p>
        <w:p w:rsidR="009B4A3D" w:rsidRPr="00D17791" w:rsidRDefault="009B4A3D" w:rsidP="00BF3DB9">
          <w:pPr>
            <w:tabs>
              <w:tab w:val="left" w:pos="1701"/>
              <w:tab w:val="left" w:pos="3402"/>
              <w:tab w:val="center" w:pos="4513"/>
              <w:tab w:val="left" w:pos="5103"/>
              <w:tab w:val="left" w:pos="6804"/>
              <w:tab w:val="right" w:pos="9026"/>
            </w:tabs>
            <w:ind w:left="-33"/>
            <w:rPr>
              <w:sz w:val="12"/>
              <w:szCs w:val="16"/>
            </w:rPr>
          </w:pPr>
          <w:r w:rsidRPr="00D17791">
            <w:rPr>
              <w:sz w:val="12"/>
              <w:szCs w:val="16"/>
            </w:rPr>
            <w:t>70029 KYS</w:t>
          </w:r>
        </w:p>
        <w:p w:rsidR="009B4A3D" w:rsidRPr="00D17791" w:rsidRDefault="009B4A3D" w:rsidP="00BF3DB9">
          <w:pPr>
            <w:tabs>
              <w:tab w:val="left" w:pos="1701"/>
              <w:tab w:val="left" w:pos="3402"/>
              <w:tab w:val="center" w:pos="4513"/>
              <w:tab w:val="left" w:pos="5103"/>
              <w:tab w:val="left" w:pos="6804"/>
              <w:tab w:val="right" w:pos="9026"/>
            </w:tabs>
            <w:ind w:left="-33"/>
            <w:rPr>
              <w:sz w:val="12"/>
              <w:szCs w:val="16"/>
            </w:rPr>
          </w:pPr>
          <w:r>
            <w:rPr>
              <w:sz w:val="12"/>
              <w:szCs w:val="16"/>
            </w:rPr>
            <w:t>Puijonsarventie 40</w:t>
          </w:r>
        </w:p>
        <w:p w:rsidR="009B4A3D" w:rsidRPr="00D17791" w:rsidRDefault="009B4A3D" w:rsidP="00BF3DB9">
          <w:pPr>
            <w:tabs>
              <w:tab w:val="left" w:pos="1701"/>
              <w:tab w:val="left" w:pos="3402"/>
              <w:tab w:val="center" w:pos="4513"/>
              <w:tab w:val="left" w:pos="5103"/>
              <w:tab w:val="left" w:pos="6804"/>
              <w:tab w:val="right" w:pos="9026"/>
            </w:tabs>
            <w:ind w:left="-33"/>
            <w:rPr>
              <w:sz w:val="12"/>
              <w:szCs w:val="16"/>
            </w:rPr>
          </w:pPr>
          <w:r w:rsidRPr="00D17791">
            <w:rPr>
              <w:sz w:val="12"/>
              <w:szCs w:val="16"/>
            </w:rPr>
            <w:t>Kuopio</w:t>
          </w:r>
        </w:p>
      </w:tc>
      <w:tc>
        <w:tcPr>
          <w:tcW w:w="1519" w:type="dxa"/>
        </w:tcPr>
        <w:p w:rsidR="009B4A3D" w:rsidRPr="00D17791" w:rsidRDefault="009B4A3D" w:rsidP="00BF3DB9">
          <w:pPr>
            <w:tabs>
              <w:tab w:val="left" w:pos="1701"/>
              <w:tab w:val="left" w:pos="3402"/>
              <w:tab w:val="center" w:pos="4513"/>
              <w:tab w:val="left" w:pos="5103"/>
              <w:tab w:val="left" w:pos="6804"/>
              <w:tab w:val="right" w:pos="9026"/>
            </w:tabs>
            <w:ind w:left="-45"/>
            <w:rPr>
              <w:sz w:val="12"/>
              <w:szCs w:val="16"/>
            </w:rPr>
          </w:pPr>
          <w:r w:rsidRPr="00D17791">
            <w:rPr>
              <w:sz w:val="12"/>
              <w:szCs w:val="16"/>
            </w:rPr>
            <w:t xml:space="preserve">KUOPION </w:t>
          </w:r>
        </w:p>
        <w:p w:rsidR="009B4A3D" w:rsidRPr="00D17791" w:rsidRDefault="009B4A3D" w:rsidP="00BF3DB9">
          <w:pPr>
            <w:tabs>
              <w:tab w:val="left" w:pos="3402"/>
              <w:tab w:val="center" w:pos="4513"/>
              <w:tab w:val="left" w:pos="5103"/>
              <w:tab w:val="left" w:pos="6804"/>
              <w:tab w:val="right" w:pos="9026"/>
            </w:tabs>
            <w:ind w:left="-45"/>
            <w:rPr>
              <w:sz w:val="12"/>
              <w:szCs w:val="16"/>
            </w:rPr>
          </w:pPr>
          <w:r w:rsidRPr="00D17791">
            <w:rPr>
              <w:sz w:val="12"/>
              <w:szCs w:val="16"/>
            </w:rPr>
            <w:t>PSYKIATRIAN KESKUS</w:t>
          </w:r>
        </w:p>
        <w:p w:rsidR="009B4A3D" w:rsidRPr="00D17791" w:rsidRDefault="009B4A3D" w:rsidP="00BF3DB9">
          <w:pPr>
            <w:tabs>
              <w:tab w:val="left" w:pos="1701"/>
              <w:tab w:val="left" w:pos="3402"/>
              <w:tab w:val="center" w:pos="4513"/>
              <w:tab w:val="left" w:pos="5103"/>
              <w:tab w:val="left" w:pos="6804"/>
              <w:tab w:val="right" w:pos="9026"/>
            </w:tabs>
            <w:ind w:left="-45"/>
            <w:rPr>
              <w:sz w:val="12"/>
              <w:szCs w:val="16"/>
            </w:rPr>
          </w:pPr>
          <w:r w:rsidRPr="00D17791">
            <w:rPr>
              <w:sz w:val="12"/>
              <w:szCs w:val="16"/>
            </w:rPr>
            <w:t xml:space="preserve">PL 400 </w:t>
          </w:r>
        </w:p>
        <w:p w:rsidR="009B4A3D" w:rsidRPr="00D17791" w:rsidRDefault="009B4A3D" w:rsidP="00BF3DB9">
          <w:pPr>
            <w:tabs>
              <w:tab w:val="left" w:pos="1701"/>
              <w:tab w:val="left" w:pos="3402"/>
              <w:tab w:val="center" w:pos="4513"/>
              <w:tab w:val="left" w:pos="5103"/>
              <w:tab w:val="left" w:pos="6804"/>
              <w:tab w:val="right" w:pos="9026"/>
            </w:tabs>
            <w:ind w:left="-45"/>
            <w:rPr>
              <w:sz w:val="12"/>
              <w:szCs w:val="16"/>
            </w:rPr>
          </w:pPr>
          <w:r w:rsidRPr="00D17791">
            <w:rPr>
              <w:sz w:val="12"/>
              <w:szCs w:val="16"/>
            </w:rPr>
            <w:t>70029 KYS</w:t>
          </w:r>
        </w:p>
        <w:p w:rsidR="009B4A3D" w:rsidRPr="00D17791" w:rsidRDefault="009B4A3D" w:rsidP="00BF3DB9">
          <w:pPr>
            <w:tabs>
              <w:tab w:val="left" w:pos="1701"/>
              <w:tab w:val="left" w:pos="3402"/>
              <w:tab w:val="center" w:pos="4513"/>
              <w:tab w:val="left" w:pos="5103"/>
              <w:tab w:val="left" w:pos="6804"/>
              <w:tab w:val="right" w:pos="9026"/>
            </w:tabs>
            <w:ind w:left="-45"/>
            <w:rPr>
              <w:sz w:val="12"/>
              <w:szCs w:val="16"/>
            </w:rPr>
          </w:pPr>
          <w:r>
            <w:rPr>
              <w:sz w:val="12"/>
              <w:szCs w:val="16"/>
            </w:rPr>
            <w:t>Kotkankallionkatu 14</w:t>
          </w:r>
        </w:p>
        <w:p w:rsidR="009B4A3D" w:rsidRPr="00D17791" w:rsidRDefault="009B4A3D" w:rsidP="00BF3DB9">
          <w:pPr>
            <w:tabs>
              <w:tab w:val="left" w:pos="1701"/>
              <w:tab w:val="left" w:pos="3402"/>
              <w:tab w:val="center" w:pos="4513"/>
              <w:tab w:val="left" w:pos="5103"/>
              <w:tab w:val="left" w:pos="6804"/>
              <w:tab w:val="right" w:pos="9026"/>
            </w:tabs>
            <w:ind w:left="-45"/>
            <w:rPr>
              <w:sz w:val="12"/>
              <w:szCs w:val="16"/>
            </w:rPr>
          </w:pPr>
          <w:r w:rsidRPr="00D17791">
            <w:rPr>
              <w:sz w:val="12"/>
              <w:szCs w:val="16"/>
            </w:rPr>
            <w:t>Kuopio</w:t>
          </w:r>
        </w:p>
      </w:tc>
      <w:tc>
        <w:tcPr>
          <w:tcW w:w="1446" w:type="dxa"/>
        </w:tcPr>
        <w:p w:rsidR="009B4A3D" w:rsidRPr="00D17791" w:rsidRDefault="009B4A3D" w:rsidP="00BF3DB9">
          <w:pPr>
            <w:tabs>
              <w:tab w:val="left" w:pos="1701"/>
              <w:tab w:val="left" w:pos="3402"/>
              <w:tab w:val="center" w:pos="4513"/>
              <w:tab w:val="left" w:pos="5103"/>
              <w:tab w:val="left" w:pos="6804"/>
              <w:tab w:val="right" w:pos="9026"/>
            </w:tabs>
            <w:ind w:left="50"/>
            <w:rPr>
              <w:sz w:val="12"/>
              <w:szCs w:val="16"/>
            </w:rPr>
          </w:pPr>
          <w:r w:rsidRPr="00D17791">
            <w:rPr>
              <w:sz w:val="12"/>
              <w:szCs w:val="16"/>
            </w:rPr>
            <w:t xml:space="preserve">TARINAN SAIRAALA </w:t>
          </w:r>
        </w:p>
        <w:p w:rsidR="009B4A3D" w:rsidRPr="00D17791" w:rsidRDefault="009B4A3D" w:rsidP="00BF3DB9">
          <w:pPr>
            <w:tabs>
              <w:tab w:val="left" w:pos="1701"/>
              <w:tab w:val="left" w:pos="3402"/>
              <w:tab w:val="center" w:pos="4513"/>
              <w:tab w:val="left" w:pos="5103"/>
              <w:tab w:val="left" w:pos="6804"/>
              <w:tab w:val="right" w:pos="9026"/>
            </w:tabs>
            <w:ind w:left="50"/>
            <w:rPr>
              <w:sz w:val="12"/>
              <w:szCs w:val="16"/>
            </w:rPr>
          </w:pPr>
          <w:r w:rsidRPr="00D17791">
            <w:rPr>
              <w:sz w:val="12"/>
              <w:szCs w:val="16"/>
            </w:rPr>
            <w:t xml:space="preserve">PL 500 </w:t>
          </w:r>
        </w:p>
        <w:p w:rsidR="009B4A3D" w:rsidRPr="00D17791" w:rsidRDefault="009B4A3D" w:rsidP="00BF3DB9">
          <w:pPr>
            <w:tabs>
              <w:tab w:val="left" w:pos="1701"/>
              <w:tab w:val="left" w:pos="3402"/>
              <w:tab w:val="center" w:pos="4513"/>
              <w:tab w:val="left" w:pos="5103"/>
              <w:tab w:val="left" w:pos="6804"/>
              <w:tab w:val="right" w:pos="9026"/>
            </w:tabs>
            <w:ind w:left="50"/>
            <w:rPr>
              <w:sz w:val="12"/>
              <w:szCs w:val="16"/>
            </w:rPr>
          </w:pPr>
          <w:r w:rsidRPr="00D17791">
            <w:rPr>
              <w:sz w:val="12"/>
              <w:szCs w:val="16"/>
            </w:rPr>
            <w:t xml:space="preserve">70029 KYS </w:t>
          </w:r>
        </w:p>
        <w:p w:rsidR="009B4A3D" w:rsidRPr="00D17791" w:rsidRDefault="009B4A3D" w:rsidP="00BF3DB9">
          <w:pPr>
            <w:tabs>
              <w:tab w:val="left" w:pos="1701"/>
              <w:tab w:val="left" w:pos="3402"/>
              <w:tab w:val="center" w:pos="4513"/>
              <w:tab w:val="left" w:pos="5103"/>
              <w:tab w:val="left" w:pos="6804"/>
              <w:tab w:val="right" w:pos="9026"/>
            </w:tabs>
            <w:ind w:left="50"/>
            <w:rPr>
              <w:sz w:val="12"/>
              <w:szCs w:val="16"/>
            </w:rPr>
          </w:pPr>
          <w:r>
            <w:rPr>
              <w:noProof/>
              <w:sz w:val="12"/>
              <w:szCs w:val="16"/>
              <w:lang w:eastAsia="fi-FI"/>
            </w:rPr>
            <w:drawing>
              <wp:anchor distT="0" distB="0" distL="114300" distR="114300" simplePos="0" relativeHeight="251659776" behindDoc="0" locked="0" layoutInCell="1" allowOverlap="1" wp14:anchorId="66A294F7" wp14:editId="0639BE1F">
                <wp:simplePos x="0" y="0"/>
                <wp:positionH relativeFrom="column">
                  <wp:posOffset>910590</wp:posOffset>
                </wp:positionH>
                <wp:positionV relativeFrom="paragraph">
                  <wp:posOffset>32385</wp:posOffset>
                </wp:positionV>
                <wp:extent cx="954405" cy="179705"/>
                <wp:effectExtent l="0" t="0" r="0" b="0"/>
                <wp:wrapNone/>
                <wp:docPr id="9" name="Kuva 9" descr="Z:\AIKATAULUT\Asiakrjamallit\SHP Office 2010\Jaeltavat mallit\Kuvat uusi\www_mu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IKATAULUT\Asiakrjamallit\SHP Office 2010\Jaeltavat mallit\Kuvat uusi\www_mu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2"/>
              <w:szCs w:val="16"/>
            </w:rPr>
            <w:t>Tarinaharjuntie 49</w:t>
          </w:r>
          <w:r>
            <w:rPr>
              <w:noProof/>
            </w:rPr>
            <w:t xml:space="preserve"> </w:t>
          </w:r>
        </w:p>
        <w:p w:rsidR="009B4A3D" w:rsidRPr="00D17791" w:rsidRDefault="009B4A3D" w:rsidP="00BF3DB9">
          <w:pPr>
            <w:tabs>
              <w:tab w:val="left" w:pos="1701"/>
              <w:tab w:val="left" w:pos="3402"/>
              <w:tab w:val="center" w:pos="4513"/>
              <w:tab w:val="left" w:pos="5103"/>
              <w:tab w:val="left" w:pos="6804"/>
              <w:tab w:val="right" w:pos="9026"/>
            </w:tabs>
            <w:ind w:left="50"/>
            <w:rPr>
              <w:sz w:val="12"/>
              <w:szCs w:val="16"/>
            </w:rPr>
          </w:pPr>
          <w:r w:rsidRPr="00D17791">
            <w:rPr>
              <w:sz w:val="12"/>
              <w:szCs w:val="16"/>
            </w:rPr>
            <w:t>Siilinjärvi</w:t>
          </w:r>
        </w:p>
      </w:tc>
      <w:tc>
        <w:tcPr>
          <w:tcW w:w="1694" w:type="dxa"/>
        </w:tcPr>
        <w:p w:rsidR="009B4A3D" w:rsidRPr="00D17791" w:rsidRDefault="009B4A3D" w:rsidP="00BF3DB9">
          <w:pPr>
            <w:tabs>
              <w:tab w:val="left" w:pos="3402"/>
              <w:tab w:val="center" w:pos="4513"/>
              <w:tab w:val="left" w:pos="5103"/>
              <w:tab w:val="left" w:pos="6804"/>
              <w:tab w:val="right" w:pos="9026"/>
            </w:tabs>
            <w:ind w:left="-268"/>
            <w:jc w:val="right"/>
            <w:rPr>
              <w:sz w:val="12"/>
              <w:szCs w:val="16"/>
            </w:rPr>
          </w:pPr>
          <w:r w:rsidRPr="00D17791">
            <w:rPr>
              <w:sz w:val="12"/>
              <w:szCs w:val="16"/>
            </w:rPr>
            <w:t>Vaihde (017) 173 311</w:t>
          </w:r>
        </w:p>
        <w:p w:rsidR="009B4A3D" w:rsidRPr="00D17791" w:rsidRDefault="009B4A3D" w:rsidP="00BF3DB9">
          <w:pPr>
            <w:tabs>
              <w:tab w:val="left" w:pos="1701"/>
              <w:tab w:val="left" w:pos="3402"/>
              <w:tab w:val="center" w:pos="4513"/>
              <w:tab w:val="left" w:pos="5103"/>
              <w:tab w:val="left" w:pos="6804"/>
              <w:tab w:val="right" w:pos="9026"/>
            </w:tabs>
            <w:ind w:left="-126" w:hanging="142"/>
            <w:jc w:val="right"/>
            <w:rPr>
              <w:sz w:val="12"/>
              <w:szCs w:val="16"/>
            </w:rPr>
          </w:pPr>
          <w:r w:rsidRPr="00D17791">
            <w:rPr>
              <w:sz w:val="12"/>
              <w:szCs w:val="16"/>
            </w:rPr>
            <w:t>etunimi.sukunimi@kuh.fi</w:t>
          </w:r>
        </w:p>
        <w:p w:rsidR="009B4A3D" w:rsidRPr="00D17791" w:rsidRDefault="009B4A3D" w:rsidP="00BF3DB9">
          <w:pPr>
            <w:tabs>
              <w:tab w:val="left" w:pos="1701"/>
              <w:tab w:val="left" w:pos="3402"/>
              <w:tab w:val="center" w:pos="4513"/>
              <w:tab w:val="left" w:pos="5103"/>
              <w:tab w:val="left" w:pos="6804"/>
              <w:tab w:val="right" w:pos="9026"/>
            </w:tabs>
            <w:ind w:left="-126" w:hanging="142"/>
            <w:jc w:val="right"/>
            <w:rPr>
              <w:sz w:val="12"/>
              <w:szCs w:val="16"/>
            </w:rPr>
          </w:pPr>
          <w:r w:rsidRPr="00D17791">
            <w:rPr>
              <w:sz w:val="12"/>
              <w:szCs w:val="16"/>
            </w:rPr>
            <w:t>Y-tunnus 0171495-3</w:t>
          </w:r>
        </w:p>
        <w:p w:rsidR="009B4A3D" w:rsidRPr="00D17791" w:rsidRDefault="009B4A3D" w:rsidP="00BF3DB9">
          <w:pPr>
            <w:tabs>
              <w:tab w:val="left" w:pos="1701"/>
              <w:tab w:val="left" w:pos="3402"/>
              <w:tab w:val="center" w:pos="4513"/>
              <w:tab w:val="left" w:pos="5103"/>
              <w:tab w:val="left" w:pos="6804"/>
              <w:tab w:val="right" w:pos="9026"/>
            </w:tabs>
            <w:ind w:hanging="142"/>
            <w:rPr>
              <w:sz w:val="12"/>
              <w:szCs w:val="16"/>
            </w:rPr>
          </w:pPr>
        </w:p>
        <w:p w:rsidR="009B4A3D" w:rsidRPr="00D17791" w:rsidRDefault="009B4A3D" w:rsidP="00BF3DB9">
          <w:pPr>
            <w:tabs>
              <w:tab w:val="left" w:pos="1701"/>
              <w:tab w:val="left" w:pos="3402"/>
              <w:tab w:val="center" w:pos="4513"/>
              <w:tab w:val="left" w:pos="5103"/>
              <w:tab w:val="left" w:pos="6804"/>
              <w:tab w:val="right" w:pos="9026"/>
            </w:tabs>
            <w:ind w:hanging="142"/>
            <w:rPr>
              <w:sz w:val="12"/>
              <w:szCs w:val="16"/>
            </w:rPr>
          </w:pPr>
        </w:p>
        <w:p w:rsidR="009B4A3D" w:rsidRPr="00D17791" w:rsidRDefault="009B4A3D" w:rsidP="00BF3DB9">
          <w:pPr>
            <w:tabs>
              <w:tab w:val="left" w:pos="1701"/>
              <w:tab w:val="left" w:pos="3402"/>
              <w:tab w:val="center" w:pos="4513"/>
              <w:tab w:val="left" w:pos="5103"/>
              <w:tab w:val="left" w:pos="6804"/>
              <w:tab w:val="right" w:pos="9026"/>
            </w:tabs>
            <w:ind w:hanging="142"/>
            <w:jc w:val="right"/>
            <w:rPr>
              <w:rFonts w:ascii="Arial" w:hAnsi="Arial" w:cs="Arial"/>
              <w:b/>
              <w:sz w:val="12"/>
              <w:szCs w:val="20"/>
            </w:rPr>
          </w:pPr>
        </w:p>
      </w:tc>
    </w:tr>
  </w:tbl>
  <w:p w:rsidR="009B4A3D" w:rsidRPr="00935E5D" w:rsidRDefault="009B4A3D" w:rsidP="009B4A3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EC" w:rsidRDefault="009B26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4B" w:rsidRDefault="0071754B" w:rsidP="004E5121">
      <w:r>
        <w:separator/>
      </w:r>
    </w:p>
    <w:p w:rsidR="0071754B" w:rsidRDefault="0071754B"/>
    <w:p w:rsidR="0071754B" w:rsidRDefault="0071754B"/>
  </w:footnote>
  <w:footnote w:type="continuationSeparator" w:id="0">
    <w:p w:rsidR="0071754B" w:rsidRDefault="0071754B" w:rsidP="004E5121">
      <w:r>
        <w:continuationSeparator/>
      </w:r>
    </w:p>
    <w:p w:rsidR="0071754B" w:rsidRDefault="0071754B"/>
    <w:p w:rsidR="0071754B" w:rsidRDefault="007175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2354"/>
      <w:gridCol w:w="1184"/>
      <w:gridCol w:w="1179"/>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8752" behindDoc="0" locked="0" layoutInCell="1" allowOverlap="1" wp14:anchorId="69DB0AC2" wp14:editId="13389C7B">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r w:rsidRPr="00062A89">
            <w:rPr>
              <w:rFonts w:ascii="Arial" w:hAnsi="Arial" w:cs="Arial"/>
              <w:b/>
            </w:rPr>
            <w:t>Pohjois-Savon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17145D"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664AAC">
            <w:rPr>
              <w:rFonts w:ascii="Arial" w:hAnsi="Arial" w:cs="Arial"/>
              <w:noProof/>
            </w:rPr>
            <w:t>1</w:t>
          </w:r>
          <w:r w:rsidRPr="00EE5146">
            <w:rPr>
              <w:rFonts w:ascii="Arial" w:hAnsi="Arial" w:cs="Arial"/>
            </w:rPr>
            <w:fldChar w:fldCharType="end"/>
          </w:r>
          <w:r>
            <w:rPr>
              <w:rFonts w:ascii="Arial" w:hAnsi="Arial" w:cs="Arial"/>
            </w:rPr>
            <w:t xml:space="preserve"> (</w:t>
          </w:r>
          <w:fldSimple w:instr="NUMPAGES  \* Arabic  \* MERGEFORMAT">
            <w:r w:rsidR="00664AAC" w:rsidRPr="00664AAC">
              <w:rPr>
                <w:rFonts w:ascii="Arial" w:hAnsi="Arial" w:cs="Arial"/>
                <w:noProof/>
              </w:rPr>
              <w:t>2</w:t>
            </w:r>
          </w:fldSimple>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17145D" w:rsidP="00C25FBA">
              <w:pPr>
                <w:rPr>
                  <w:rFonts w:ascii="Arial" w:hAnsi="Arial" w:cs="Arial"/>
                </w:rPr>
              </w:pPr>
              <w:r>
                <w:rPr>
                  <w:rFonts w:ascii="Arial" w:hAnsi="Arial" w:cs="Arial"/>
                </w:rPr>
                <w:t>OHJE-2013-03166</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17145D" w:rsidP="00062A89">
              <w:pPr>
                <w:rPr>
                  <w:rFonts w:ascii="Arial" w:hAnsi="Arial" w:cs="Arial"/>
                </w:rPr>
              </w:pPr>
              <w:r>
                <w:rPr>
                  <w:rFonts w:ascii="Arial" w:hAnsi="Arial" w:cs="Arial"/>
                </w:rPr>
                <w:t>00.01.01.02.03</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17145D" w:rsidP="00F71322">
              <w:pPr>
                <w:rPr>
                  <w:rFonts w:ascii="Arial" w:hAnsi="Arial" w:cs="Arial"/>
                </w:rPr>
              </w:pPr>
              <w:r>
                <w:rPr>
                  <w:rFonts w:ascii="Arial" w:hAnsi="Arial" w:cs="Arial"/>
                </w:rPr>
                <w:t>Lastentautien poliklinikka</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p w:rsidR="002D7B59" w:rsidRPr="0012539D" w:rsidRDefault="005E5E85" w:rsidP="005E5E85">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664AAC">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Pr>
              <w:rFonts w:ascii="Arial" w:hAnsi="Arial" w:cs="Arial"/>
            </w:rPr>
            <w:fldChar w:fldCharType="begin"/>
          </w:r>
          <w:r>
            <w:rPr>
              <w:rFonts w:ascii="Arial" w:hAnsi="Arial" w:cs="Arial"/>
            </w:rPr>
            <w:instrText xml:space="preserve"> </w:instrText>
          </w:r>
          <w:r w:rsidRPr="004628B2">
            <w:rPr>
              <w:rFonts w:ascii="Arial" w:hAnsi="Arial" w:cs="Arial"/>
            </w:rPr>
            <w:instrText>DATE \@ "d.M.yyyy"</w:instrText>
          </w:r>
          <w:r>
            <w:rPr>
              <w:rFonts w:ascii="Arial" w:hAnsi="Arial" w:cs="Arial"/>
            </w:rPr>
            <w:instrText xml:space="preserve"> </w:instrText>
          </w:r>
          <w:r>
            <w:rPr>
              <w:rFonts w:ascii="Arial" w:hAnsi="Arial" w:cs="Arial"/>
            </w:rPr>
            <w:fldChar w:fldCharType="separate"/>
          </w:r>
          <w:r w:rsidR="00664AAC">
            <w:rPr>
              <w:rFonts w:ascii="Arial" w:hAnsi="Arial" w:cs="Arial"/>
              <w:noProof/>
            </w:rPr>
            <w:instrText>5.11.2020</w:instrText>
          </w:r>
          <w:r>
            <w:rPr>
              <w:rFonts w:ascii="Arial" w:hAnsi="Arial" w:cs="Arial"/>
            </w:rPr>
            <w:fldChar w:fldCharType="end"/>
          </w:r>
          <w:r w:rsidRPr="005E5E85">
            <w:rPr>
              <w:rFonts w:ascii="Arial" w:hAnsi="Arial" w:cs="Arial"/>
              <w:lang w:val="en-US"/>
            </w:rPr>
            <w:instrText>" "</w:instrText>
          </w:r>
          <w:r w:rsidR="00382627">
            <w:rPr>
              <w:rFonts w:ascii="Arial" w:hAnsi="Arial" w:cs="Arial"/>
            </w:rPr>
            <w:fldChar w:fldCharType="begin"/>
          </w:r>
          <w:r w:rsidR="00382627">
            <w:rPr>
              <w:rFonts w:ascii="Arial" w:hAnsi="Arial" w:cs="Arial"/>
            </w:rPr>
            <w:instrText xml:space="preserve"> SAVEDA</w:instrText>
          </w:r>
          <w:r>
            <w:rPr>
              <w:rFonts w:ascii="Arial" w:hAnsi="Arial" w:cs="Arial"/>
            </w:rPr>
            <w:instrText>TE  \@ "d.M.yyyy"</w:instrText>
          </w:r>
          <w:r w:rsidR="00382627">
            <w:rPr>
              <w:rFonts w:ascii="Arial" w:hAnsi="Arial" w:cs="Arial"/>
            </w:rPr>
            <w:instrText xml:space="preserve"> </w:instrText>
          </w:r>
          <w:r w:rsidR="00382627">
            <w:rPr>
              <w:rFonts w:ascii="Arial" w:hAnsi="Arial" w:cs="Arial"/>
            </w:rPr>
            <w:fldChar w:fldCharType="separate"/>
          </w:r>
          <w:r>
            <w:rPr>
              <w:rFonts w:ascii="Arial" w:hAnsi="Arial" w:cs="Arial"/>
              <w:noProof/>
            </w:rPr>
            <w:instrText>0.0.0000</w:instrText>
          </w:r>
          <w:r w:rsidR="00382627">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664AAC">
            <w:rPr>
              <w:rFonts w:ascii="Arial" w:hAnsi="Arial" w:cs="Arial"/>
              <w:noProof/>
            </w:rPr>
            <w:t>5.11.2020</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8004C5">
                <w:rPr>
                  <w:rFonts w:ascii="Arial" w:hAnsi="Arial" w:cs="Arial"/>
                </w:rPr>
                <w:t>05</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EC" w:rsidRDefault="009B26E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15:restartNumberingAfterBreak="0">
    <w:nsid w:val="3CB93CB3"/>
    <w:multiLevelType w:val="multilevel"/>
    <w:tmpl w:val="E5D6D534"/>
    <w:numStyleLink w:val="IstMerkittyluetteloC0"/>
  </w:abstractNum>
  <w:abstractNum w:abstractNumId="3" w15:restartNumberingAfterBreak="0">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7DF339E"/>
    <w:multiLevelType w:val="singleLevel"/>
    <w:tmpl w:val="12580982"/>
    <w:lvl w:ilvl="0">
      <w:start w:val="1"/>
      <w:numFmt w:val="bullet"/>
      <w:lvlText w:val="-"/>
      <w:lvlJc w:val="left"/>
      <w:pPr>
        <w:tabs>
          <w:tab w:val="num" w:pos="360"/>
        </w:tabs>
        <w:ind w:left="360" w:hanging="360"/>
      </w:pPr>
    </w:lvl>
  </w:abstractNum>
  <w:abstractNum w:abstractNumId="5"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18D0E02"/>
    <w:multiLevelType w:val="multilevel"/>
    <w:tmpl w:val="8E10770E"/>
    <w:numStyleLink w:val="IstmerkittyluetteloC1"/>
  </w:abstractNum>
  <w:abstractNum w:abstractNumId="7"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8"/>
  </w:num>
  <w:num w:numId="3">
    <w:abstractNumId w:val="7"/>
  </w:num>
  <w:num w:numId="4">
    <w:abstractNumId w:val="1"/>
  </w:num>
  <w:num w:numId="5">
    <w:abstractNumId w:val="2"/>
  </w:num>
  <w:num w:numId="6">
    <w:abstractNumId w:val="5"/>
  </w:num>
  <w:num w:numId="7">
    <w:abstractNumId w:val="3"/>
  </w:num>
  <w:num w:numId="8">
    <w:abstractNumId w:val="6"/>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85"/>
    <w:rsid w:val="00006A3E"/>
    <w:rsid w:val="000134FB"/>
    <w:rsid w:val="00025679"/>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145D"/>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64AAC"/>
    <w:rsid w:val="006705AA"/>
    <w:rsid w:val="006764AB"/>
    <w:rsid w:val="006824D0"/>
    <w:rsid w:val="006910B0"/>
    <w:rsid w:val="00691210"/>
    <w:rsid w:val="00696472"/>
    <w:rsid w:val="006A78B5"/>
    <w:rsid w:val="006B7E2C"/>
    <w:rsid w:val="006C27CD"/>
    <w:rsid w:val="006C692E"/>
    <w:rsid w:val="006D06C6"/>
    <w:rsid w:val="006D2E43"/>
    <w:rsid w:val="006E2A87"/>
    <w:rsid w:val="006F00C6"/>
    <w:rsid w:val="00703A06"/>
    <w:rsid w:val="0071754B"/>
    <w:rsid w:val="007304B0"/>
    <w:rsid w:val="00742D61"/>
    <w:rsid w:val="00757F37"/>
    <w:rsid w:val="00761C13"/>
    <w:rsid w:val="007750DB"/>
    <w:rsid w:val="007B7DC1"/>
    <w:rsid w:val="007C0EEF"/>
    <w:rsid w:val="007C27AD"/>
    <w:rsid w:val="007C709C"/>
    <w:rsid w:val="007D1764"/>
    <w:rsid w:val="007E1FFB"/>
    <w:rsid w:val="007E7EC8"/>
    <w:rsid w:val="007F6E27"/>
    <w:rsid w:val="007F7963"/>
    <w:rsid w:val="008004C5"/>
    <w:rsid w:val="0080213A"/>
    <w:rsid w:val="008046A8"/>
    <w:rsid w:val="00804863"/>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912566"/>
    <w:rsid w:val="00927556"/>
    <w:rsid w:val="00935E5D"/>
    <w:rsid w:val="009862EA"/>
    <w:rsid w:val="009A356E"/>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7948"/>
    <w:rsid w:val="00AE1D5C"/>
    <w:rsid w:val="00AF1FCD"/>
    <w:rsid w:val="00AF56F3"/>
    <w:rsid w:val="00B2158C"/>
    <w:rsid w:val="00B24922"/>
    <w:rsid w:val="00B27222"/>
    <w:rsid w:val="00B341A9"/>
    <w:rsid w:val="00B45870"/>
    <w:rsid w:val="00B536DC"/>
    <w:rsid w:val="00B53D86"/>
    <w:rsid w:val="00B614FB"/>
    <w:rsid w:val="00B85882"/>
    <w:rsid w:val="00B9111A"/>
    <w:rsid w:val="00BA38CC"/>
    <w:rsid w:val="00BB645A"/>
    <w:rsid w:val="00BC4F4E"/>
    <w:rsid w:val="00BE1C99"/>
    <w:rsid w:val="00C14795"/>
    <w:rsid w:val="00C165A4"/>
    <w:rsid w:val="00C169C2"/>
    <w:rsid w:val="00C25FBA"/>
    <w:rsid w:val="00C279D2"/>
    <w:rsid w:val="00C315A6"/>
    <w:rsid w:val="00C34FC7"/>
    <w:rsid w:val="00C44FF5"/>
    <w:rsid w:val="00C525C5"/>
    <w:rsid w:val="00C64EA9"/>
    <w:rsid w:val="00C708F9"/>
    <w:rsid w:val="00C71119"/>
    <w:rsid w:val="00C84C59"/>
    <w:rsid w:val="00C91823"/>
    <w:rsid w:val="00C91D3E"/>
    <w:rsid w:val="00C978B6"/>
    <w:rsid w:val="00CA2795"/>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2883"/>
    <w:rsid w:val="00DF1087"/>
    <w:rsid w:val="00DF7BAB"/>
    <w:rsid w:val="00E02EB5"/>
    <w:rsid w:val="00E07EF7"/>
    <w:rsid w:val="00E21BA6"/>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2250A"/>
  <w15:docId w15:val="{7C992119-D4E6-42E0-BE17-37D53BD7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qFormat="1"/>
    <w:lsdException w:name="FollowedHyperlink" w:uiPriority="5"/>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22567848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27"/>
    <w:rsid w:val="0025242E"/>
    <w:rsid w:val="00871327"/>
    <w:rsid w:val="00913F3E"/>
    <w:rsid w:val="00965A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gbs:GrowBusinessDocument xmlns:gbs="http://www.software-innovation.no/growBusinessDocument" gbs:officeVersion="2007" gbs:sourceId="205568"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OHJE-2013-03166</gbs:DocumentNumber>
  <gbs:CF_noark_classification_code.Code gbs:loadFromGrowBusiness="OnEdit" gbs:saveInGrowBusiness="False" gbs:connected="true" gbs:recno="" gbs:entity="" gbs:datatype="string" gbs:key="10002" gbs:removeContentControl="0">00.01.01.02.03</gbs:CF_noark_classification_code.Code>
  <gbs:Title gbs:loadFromGrowBusiness="OnEdit" gbs:saveInGrowBusiness="False" gbs:connected="true" gbs:recno="" gbs:entity="" gbs:datatype="string" gbs:key="10003" gbs:removeContentControl="0">Makea maistuu</gbs:Title>
  <gbs:CF_instructiondescription gbs:loadFromGrowBusiness="OnEdit" gbs:saveInGrowBusiness="False" gbs:connected="true" gbs:recno="" gbs:entity="" gbs:datatype="note" gbs:key="10004" gbs:removeContentControl="0">Ohje käsittelee makeuttamista diabeetikon ruokavaliossa.</gbs:CF_instructiondescription>
  <gbs:ToActivityContactJOINEX.Name gbs:loadFromGrowBusiness="OnProduce" gbs:saveInGrowBusiness="False" gbs:connected="true" gbs:recno="" gbs:entity="" gbs:datatype="string" gbs:key="10005" gbs:removeContentControl="0" gbs:joinex="[JOINEX=[ToRole] {!OJEX!}=100008]">Lastentautien poliklinikka</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05</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2.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4.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5.xml><?xml version="1.0" encoding="utf-8"?>
<ds:datastoreItem xmlns:ds="http://schemas.openxmlformats.org/officeDocument/2006/customXml" ds:itemID="{16AEC01C-D845-4218-82B3-CDE72B4A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554</Words>
  <Characters>4488</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Korhonen Marja-Liisa</dc:creator>
  <dc:description>Doha ohjemalli 18.2.2013</dc:description>
  <cp:lastModifiedBy>Korhonen Marja-Liisa</cp:lastModifiedBy>
  <cp:revision>3</cp:revision>
  <cp:lastPrinted>2013-09-13T06:29:00Z</cp:lastPrinted>
  <dcterms:created xsi:type="dcterms:W3CDTF">2020-11-05T10:21:00Z</dcterms:created>
  <dcterms:modified xsi:type="dcterms:W3CDTF">2020-11-05T10:30:00Z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templateFilePath">
    <vt:lpwstr>\\shp\dfs\D360\Tuotanto\D360_DocProd\docprod\templates\ohjemalli_potilasohje_v24.dotx</vt:lpwstr>
  </property>
  <property fmtid="{D5CDD505-2E9C-101B-9397-08002B2CF9AE}" pid="4" name="filePathOneNote">
    <vt:lpwstr>\\shp\dfs\D360\Tuotanto\D360_Work\onenote\shp\korhonen_ml\</vt:lpwstr>
  </property>
  <property fmtid="{D5CDD505-2E9C-101B-9397-08002B2CF9AE}" pid="5" name="comment">
    <vt:lpwstr>Makea maistuu</vt:lpwstr>
  </property>
  <property fmtid="{D5CDD505-2E9C-101B-9397-08002B2CF9AE}" pid="6" name="docId">
    <vt:lpwstr>205568</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98203</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Korhonen Marja-Liisa</vt:lpwstr>
  </property>
  <property fmtid="{D5CDD505-2E9C-101B-9397-08002B2CF9AE}" pid="15" name="modifiedBy">
    <vt:lpwstr>Korhonen Marja-Liisa</vt:lpwstr>
  </property>
  <property fmtid="{D5CDD505-2E9C-101B-9397-08002B2CF9AE}" pid="16" name="action">
    <vt:lpwstr>edit</vt:lpwstr>
  </property>
  <property fmtid="{D5CDD505-2E9C-101B-9397-08002B2CF9AE}" pid="17" name="serverName">
    <vt:lpwstr>d360.shp.fi</vt:lpwstr>
  </property>
  <property fmtid="{D5CDD505-2E9C-101B-9397-08002B2CF9AE}" pid="18" name="externalUser">
    <vt:lpwstr>
    </vt:lpwstr>
  </property>
  <property fmtid="{D5CDD505-2E9C-101B-9397-08002B2CF9AE}" pid="19" name="currentVerId">
    <vt:lpwstr>323182</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d360.shp.fi</vt:lpwstr>
  </property>
  <property fmtid="{D5CDD505-2E9C-101B-9397-08002B2CF9AE}" pid="23" name="Protocol">
    <vt:lpwstr>off</vt:lpwstr>
  </property>
  <property fmtid="{D5CDD505-2E9C-101B-9397-08002B2CF9AE}" pid="24" name="Site">
    <vt:lpwstr>/view.aspx</vt:lpwstr>
  </property>
  <property fmtid="{D5CDD505-2E9C-101B-9397-08002B2CF9AE}" pid="25" name="FileID">
    <vt:lpwstr>406451</vt:lpwstr>
  </property>
  <property fmtid="{D5CDD505-2E9C-101B-9397-08002B2CF9AE}" pid="26" name="VerID">
    <vt:lpwstr>0</vt:lpwstr>
  </property>
  <property fmtid="{D5CDD505-2E9C-101B-9397-08002B2CF9AE}" pid="27" name="FilePath">
    <vt:lpwstr>\\Z10099\D360_Work_tuotanto\work\shp\korhonen_ml</vt:lpwstr>
  </property>
  <property fmtid="{D5CDD505-2E9C-101B-9397-08002B2CF9AE}" pid="28" name="FileName">
    <vt:lpwstr>OHJE-2013-03166 Makea maistuu 406451_323182_0.DOCX</vt:lpwstr>
  </property>
  <property fmtid="{D5CDD505-2E9C-101B-9397-08002B2CF9AE}" pid="29" name="FullFileName">
    <vt:lpwstr>\\Z10099\D360_Work_tuotanto\work\shp\korhonen_ml\OHJE-2013-03166 Makea maistuu 406451_323182_0.DOCX</vt:lpwstr>
  </property>
</Properties>
</file>