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69579F" w:rsidRDefault="0069579F" w:rsidP="002D7B59">
          <w:pPr>
            <w:pStyle w:val="Otsikko10"/>
          </w:pPr>
          <w:r>
            <w:t>Yliaktiivisen virtsarakon sähköhoito, alaraaja-asettelu</w:t>
          </w:r>
        </w:p>
      </w:sdtContent>
    </w:sdt>
    <w:p w:rsidR="00871A83" w:rsidRPr="0069579F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69579F" w:rsidP="00871A83">
                <w:r>
                  <w:t xml:space="preserve">Fysiatrian ohje. Sisältää potilasohjeet yliaktiivisen virtsarakon oireissa käytetystä sähköhoidosta. Ohjeet alaraaja-asettelulla. Laite: Pericalm. </w:t>
                </w:r>
              </w:p>
            </w:sdtContent>
          </w:sdt>
        </w:tc>
      </w:tr>
    </w:tbl>
    <w:p w:rsidR="0069579F" w:rsidRDefault="0069579F" w:rsidP="0069579F"/>
    <w:p w:rsidR="0069579F" w:rsidRDefault="0069579F" w:rsidP="0069579F">
      <w:pPr>
        <w:jc w:val="both"/>
        <w:rPr>
          <w:rFonts w:ascii="Arial" w:hAnsi="Arial" w:cs="Arial"/>
          <w:sz w:val="24"/>
          <w:szCs w:val="24"/>
        </w:rPr>
      </w:pPr>
      <w:r w:rsidRPr="00515F85">
        <w:rPr>
          <w:rFonts w:ascii="Arial" w:hAnsi="Arial" w:cs="Arial"/>
          <w:sz w:val="24"/>
          <w:szCs w:val="24"/>
        </w:rPr>
        <w:t>Sähköhoidon tarkoituksena on virtsarakon toiminnan rauhoittaminen. Hoit</w:t>
      </w:r>
      <w:r>
        <w:rPr>
          <w:rFonts w:ascii="Arial" w:hAnsi="Arial" w:cs="Arial"/>
          <w:sz w:val="24"/>
          <w:szCs w:val="24"/>
        </w:rPr>
        <w:t>o annetaan alaraajaan kiinnitettävien tarraelektrodien avulla</w:t>
      </w:r>
      <w:r w:rsidRPr="00515F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Elektrodit kuivuvat helposti, joten laita ne aina käytön jälkeen takaisin muoville ja säilytä ne suljetussa pussissa. Voit tarvittaessa kostuttaa elektrodeja kevyesti vedellä ennen käyttöä tai käytön jälkeen elektrodien tarttuvuuden parantamiseksi. </w:t>
      </w:r>
    </w:p>
    <w:p w:rsidR="0069579F" w:rsidRDefault="0069579F" w:rsidP="0069579F">
      <w:pPr>
        <w:jc w:val="both"/>
        <w:rPr>
          <w:rFonts w:ascii="Arial" w:hAnsi="Arial" w:cs="Arial"/>
          <w:sz w:val="24"/>
          <w:szCs w:val="24"/>
        </w:rPr>
      </w:pPr>
    </w:p>
    <w:p w:rsidR="0069579F" w:rsidRDefault="0069579F" w:rsidP="006957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Käytä hoitoa päivittäin _________ minuuttia, 1-3 kertaa päivässä.</w:t>
      </w:r>
    </w:p>
    <w:p w:rsidR="0069579F" w:rsidRPr="00515F85" w:rsidRDefault="0069579F" w:rsidP="0069579F">
      <w:pPr>
        <w:rPr>
          <w:rFonts w:ascii="Arial" w:hAnsi="Arial" w:cs="Arial"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6704" behindDoc="1" locked="0" layoutInCell="1" allowOverlap="1" wp14:anchorId="26A90AFE" wp14:editId="3E177629">
            <wp:simplePos x="0" y="0"/>
            <wp:positionH relativeFrom="column">
              <wp:posOffset>4585970</wp:posOffset>
            </wp:positionH>
            <wp:positionV relativeFrom="paragraph">
              <wp:posOffset>105410</wp:posOffset>
            </wp:positionV>
            <wp:extent cx="1676400" cy="2233930"/>
            <wp:effectExtent l="0" t="0" r="0" b="0"/>
            <wp:wrapTight wrapText="bothSides">
              <wp:wrapPolygon edited="0">
                <wp:start x="0" y="0"/>
                <wp:lineTo x="0" y="21367"/>
                <wp:lineTo x="21355" y="21367"/>
                <wp:lineTo x="21355" y="0"/>
                <wp:lineTo x="0" y="0"/>
              </wp:wrapPolygon>
            </wp:wrapTight>
            <wp:docPr id="717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79F" w:rsidRPr="00515F85" w:rsidRDefault="0069579F" w:rsidP="0069579F">
      <w:pPr>
        <w:pStyle w:val="Luettelokappale"/>
        <w:numPr>
          <w:ilvl w:val="0"/>
          <w:numId w:val="9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515F85">
        <w:rPr>
          <w:rFonts w:ascii="Arial" w:hAnsi="Arial" w:cs="Arial"/>
          <w:sz w:val="24"/>
          <w:szCs w:val="24"/>
        </w:rPr>
        <w:t xml:space="preserve">Kiinnitä alempi tarraelektrodi sisäkehräsen alapuolelle ja ylempi noin 5cm sisäkehräsen yläpuolelle, hieman takaviistoon. </w:t>
      </w:r>
      <w:r>
        <w:rPr>
          <w:rFonts w:ascii="Arial" w:hAnsi="Arial" w:cs="Arial"/>
          <w:sz w:val="24"/>
          <w:szCs w:val="24"/>
        </w:rPr>
        <w:t>(ks. kuva)</w:t>
      </w:r>
    </w:p>
    <w:p w:rsidR="0069579F" w:rsidRPr="00515F85" w:rsidRDefault="0069579F" w:rsidP="0069579F">
      <w:pPr>
        <w:pStyle w:val="Luettelokappale"/>
        <w:numPr>
          <w:ilvl w:val="0"/>
          <w:numId w:val="9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515F85">
        <w:rPr>
          <w:rFonts w:ascii="Arial" w:hAnsi="Arial" w:cs="Arial"/>
          <w:sz w:val="24"/>
          <w:szCs w:val="24"/>
        </w:rPr>
        <w:t>Yhdistä johto elektrodeista sähköhoitolaitteeseen. Johtojen värikoodeilla ei ole merkitystä.</w:t>
      </w:r>
    </w:p>
    <w:p w:rsidR="0069579F" w:rsidRPr="00515F85" w:rsidRDefault="0069579F" w:rsidP="0069579F">
      <w:pPr>
        <w:pStyle w:val="Luettelokappale"/>
        <w:numPr>
          <w:ilvl w:val="0"/>
          <w:numId w:val="9"/>
        </w:num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Laita virta päälle</w:t>
      </w:r>
      <w:r w:rsidRPr="00515F85">
        <w:rPr>
          <w:rFonts w:ascii="Arial" w:hAnsi="Arial" w:cs="Arial"/>
          <w:sz w:val="24"/>
          <w:szCs w:val="24"/>
        </w:rPr>
        <w:t xml:space="preserve"> ja tarkista, että näytössä on o</w:t>
      </w:r>
      <w:r>
        <w:rPr>
          <w:rFonts w:ascii="Arial" w:hAnsi="Arial" w:cs="Arial"/>
          <w:sz w:val="24"/>
          <w:szCs w:val="24"/>
        </w:rPr>
        <w:t>hjelma numero _________________.</w:t>
      </w:r>
    </w:p>
    <w:p w:rsidR="0069579F" w:rsidRPr="00515F85" w:rsidRDefault="0069579F" w:rsidP="0069579F">
      <w:pPr>
        <w:pStyle w:val="Luettelokappale"/>
        <w:numPr>
          <w:ilvl w:val="0"/>
          <w:numId w:val="9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515F85">
        <w:rPr>
          <w:rFonts w:ascii="Arial" w:hAnsi="Arial" w:cs="Arial"/>
          <w:sz w:val="24"/>
          <w:szCs w:val="24"/>
        </w:rPr>
        <w:t>Säädä virran voimakkuus omien tuntemusten mukaisesti. Sähköhoito saa tuntua selkeänä, mutta ei kivuliaana tuntemuksena. Li</w:t>
      </w:r>
      <w:r>
        <w:rPr>
          <w:rFonts w:ascii="Arial" w:hAnsi="Arial" w:cs="Arial"/>
          <w:sz w:val="24"/>
          <w:szCs w:val="24"/>
        </w:rPr>
        <w:t>sää virran voimakkuutta hoidon</w:t>
      </w:r>
      <w:r w:rsidRPr="00515F85">
        <w:rPr>
          <w:rFonts w:ascii="Arial" w:hAnsi="Arial" w:cs="Arial"/>
          <w:sz w:val="24"/>
          <w:szCs w:val="24"/>
        </w:rPr>
        <w:t xml:space="preserve"> aikana, jos tuntemus vähenee.</w:t>
      </w:r>
    </w:p>
    <w:p w:rsidR="0069579F" w:rsidRPr="00515F85" w:rsidRDefault="0069579F" w:rsidP="0069579F">
      <w:pPr>
        <w:pStyle w:val="Luettelokappale"/>
        <w:numPr>
          <w:ilvl w:val="0"/>
          <w:numId w:val="9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515F85">
        <w:rPr>
          <w:rFonts w:ascii="Arial" w:hAnsi="Arial" w:cs="Arial"/>
          <w:sz w:val="24"/>
          <w:szCs w:val="24"/>
        </w:rPr>
        <w:t xml:space="preserve">Rentoudu hoidon aikana istuen tai makuulla. </w:t>
      </w:r>
    </w:p>
    <w:p w:rsidR="0069579F" w:rsidRDefault="00761F49" w:rsidP="0069579F">
      <w:pPr>
        <w:pStyle w:val="Luettelokappale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718820</wp:posOffset>
            </wp:positionH>
            <wp:positionV relativeFrom="paragraph">
              <wp:posOffset>70485</wp:posOffset>
            </wp:positionV>
            <wp:extent cx="3598545" cy="2447925"/>
            <wp:effectExtent l="0" t="0" r="1905" b="9525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79F" w:rsidRPr="00D47597" w:rsidRDefault="0069579F" w:rsidP="0069579F">
      <w:pPr>
        <w:spacing w:line="360" w:lineRule="auto"/>
        <w:rPr>
          <w:rFonts w:ascii="Arial" w:hAnsi="Arial" w:cs="Arial"/>
          <w:sz w:val="24"/>
          <w:szCs w:val="24"/>
        </w:rPr>
      </w:pPr>
    </w:p>
    <w:p w:rsidR="009B4A3D" w:rsidRDefault="009B4A3D" w:rsidP="009B4A3D">
      <w:pPr>
        <w:pStyle w:val="KappaleC1"/>
      </w:pPr>
    </w:p>
    <w:p w:rsidR="0069579F" w:rsidRDefault="0069579F" w:rsidP="00761F49">
      <w:pPr>
        <w:pStyle w:val="KappaleC1"/>
        <w:ind w:left="0"/>
      </w:pPr>
    </w:p>
    <w:p w:rsidR="0069579F" w:rsidRDefault="0069579F" w:rsidP="0069579F">
      <w:pPr>
        <w:pStyle w:val="KappaleC1"/>
        <w:ind w:left="0"/>
      </w:pPr>
    </w:p>
    <w:p w:rsidR="0069579F" w:rsidRDefault="0069579F" w:rsidP="009B4A3D">
      <w:pPr>
        <w:pStyle w:val="KappaleC1"/>
      </w:pPr>
    </w:p>
    <w:p w:rsidR="00761F49" w:rsidRDefault="00761F49" w:rsidP="0069579F">
      <w:pPr>
        <w:rPr>
          <w:rFonts w:ascii="Arial" w:hAnsi="Arial" w:cs="Arial"/>
          <w:sz w:val="24"/>
          <w:szCs w:val="24"/>
        </w:rPr>
      </w:pPr>
    </w:p>
    <w:p w:rsidR="00761F49" w:rsidRDefault="00761F49" w:rsidP="0069579F">
      <w:pPr>
        <w:rPr>
          <w:rFonts w:ascii="Arial" w:hAnsi="Arial" w:cs="Arial"/>
          <w:sz w:val="24"/>
          <w:szCs w:val="24"/>
        </w:rPr>
      </w:pPr>
    </w:p>
    <w:p w:rsidR="00761F49" w:rsidRDefault="00761F49" w:rsidP="0069579F">
      <w:pPr>
        <w:rPr>
          <w:rFonts w:ascii="Arial" w:hAnsi="Arial" w:cs="Arial"/>
          <w:sz w:val="24"/>
          <w:szCs w:val="24"/>
        </w:rPr>
      </w:pPr>
    </w:p>
    <w:p w:rsidR="00761F49" w:rsidRDefault="00761F49" w:rsidP="0069579F">
      <w:pPr>
        <w:rPr>
          <w:rFonts w:ascii="Arial" w:hAnsi="Arial" w:cs="Arial"/>
          <w:sz w:val="24"/>
          <w:szCs w:val="24"/>
        </w:rPr>
      </w:pPr>
    </w:p>
    <w:p w:rsidR="00761F49" w:rsidRDefault="00761F49" w:rsidP="0069579F">
      <w:pPr>
        <w:rPr>
          <w:rFonts w:ascii="Arial" w:hAnsi="Arial" w:cs="Arial"/>
          <w:sz w:val="24"/>
          <w:szCs w:val="24"/>
        </w:rPr>
      </w:pPr>
    </w:p>
    <w:p w:rsidR="00761F49" w:rsidRDefault="00761F49" w:rsidP="0069579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1F49" w:rsidRDefault="00761F49" w:rsidP="0069579F">
      <w:pPr>
        <w:rPr>
          <w:rFonts w:ascii="Arial" w:hAnsi="Arial" w:cs="Arial"/>
          <w:sz w:val="24"/>
          <w:szCs w:val="24"/>
        </w:rPr>
      </w:pPr>
    </w:p>
    <w:p w:rsidR="00761F49" w:rsidRDefault="00761F49" w:rsidP="0069579F">
      <w:pPr>
        <w:rPr>
          <w:rFonts w:ascii="Arial" w:hAnsi="Arial" w:cs="Arial"/>
          <w:sz w:val="24"/>
          <w:szCs w:val="24"/>
        </w:rPr>
      </w:pPr>
    </w:p>
    <w:p w:rsidR="00761F49" w:rsidRDefault="00761F49" w:rsidP="0069579F">
      <w:pPr>
        <w:rPr>
          <w:rFonts w:ascii="Arial" w:hAnsi="Arial" w:cs="Arial"/>
          <w:sz w:val="24"/>
          <w:szCs w:val="24"/>
        </w:rPr>
      </w:pPr>
    </w:p>
    <w:p w:rsidR="0069579F" w:rsidRPr="00D47597" w:rsidRDefault="0069579F" w:rsidP="0069579F">
      <w:pPr>
        <w:rPr>
          <w:rFonts w:ascii="Arial" w:hAnsi="Arial" w:cs="Arial"/>
          <w:sz w:val="24"/>
          <w:szCs w:val="24"/>
        </w:rPr>
      </w:pPr>
      <w:r w:rsidRPr="00D47597">
        <w:rPr>
          <w:rFonts w:ascii="Arial" w:hAnsi="Arial" w:cs="Arial"/>
          <w:sz w:val="24"/>
          <w:szCs w:val="24"/>
        </w:rPr>
        <w:t>Jos Sinulla on ongelmia laitteen käytössä, ota yhteyttä fysioterapeuttiisi</w:t>
      </w:r>
    </w:p>
    <w:p w:rsidR="0069579F" w:rsidRPr="006A35D0" w:rsidRDefault="0069579F" w:rsidP="006957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Fysioterapeutti: ___________________</w:t>
      </w:r>
      <w:r>
        <w:rPr>
          <w:rFonts w:ascii="Arial" w:hAnsi="Arial" w:cs="Arial"/>
          <w:sz w:val="24"/>
          <w:szCs w:val="24"/>
        </w:rPr>
        <w:tab/>
        <w:t>p. _________________</w:t>
      </w:r>
    </w:p>
    <w:p w:rsidR="0069579F" w:rsidRPr="009B4A3D" w:rsidRDefault="0069579F" w:rsidP="009B4A3D">
      <w:pPr>
        <w:pStyle w:val="KappaleC1"/>
      </w:pPr>
    </w:p>
    <w:sectPr w:rsidR="0069579F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2"/>
      <w:gridCol w:w="2355"/>
      <w:gridCol w:w="1182"/>
      <w:gridCol w:w="1178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5680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69579F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761F4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761F49" w:rsidRPr="00761F49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69579F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OHJE-2019-00542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69579F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69579F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Fysiatrian osasto Puijo 14961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69579F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69579F">
            <w:rPr>
              <w:rFonts w:ascii="Arial" w:hAnsi="Arial" w:cs="Arial"/>
              <w:noProof/>
            </w:rPr>
            <w:instrText>21.10.2019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761F49">
            <w:rPr>
              <w:rFonts w:ascii="Arial" w:hAnsi="Arial" w:cs="Arial"/>
              <w:noProof/>
            </w:rPr>
            <w:t>21.10.2019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69579F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2C8C226B"/>
    <w:multiLevelType w:val="hybridMultilevel"/>
    <w:tmpl w:val="F8E866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8E10770E"/>
    <w:numStyleLink w:val="IstmerkittyluetteloC1"/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579F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61F49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B33C59"/>
  <w15:docId w15:val="{8106AEC8-07FF-4EBA-8C37-899652E9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0099\D360_DocProd_tuotanto\templates\ohjemalli_potilasohje_v2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C85FBB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85FBB"/>
    <w:rPr>
      <w:color w:val="808080"/>
    </w:rPr>
  </w:style>
  <w:style w:type="paragraph" w:customStyle="1" w:styleId="C1541D87823E4C74A35574A5310D58A9">
    <w:name w:val="C1541D87823E4C74A35574A5310D58A9"/>
  </w:style>
  <w:style w:type="paragraph" w:customStyle="1" w:styleId="7980238B3D044D618A8FB3D79B88D8C6">
    <w:name w:val="7980238B3D044D618A8FB3D79B88D8C6"/>
    <w:rsid w:val="00C85FB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gbs:GrowBusinessDocument xmlns:gbs="http://www.software-innovation.no/growBusinessDocument" gbs:officeVersion="2007" gbs:sourceId="358283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OHJE-2019-00542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Yliaktiivisen virtsarakon sähköhoito, alaraaja-asettelu</gbs:Title>
  <gbs:CF_instructiondescription gbs:loadFromGrowBusiness="OnEdit" gbs:saveInGrowBusiness="False" gbs:connected="true" gbs:recno="" gbs:entity="" gbs:datatype="note" gbs:key="10004" gbs:removeContentControl="0">Fysiatrian ohje. Sisältää potilasohjeet yliaktiivisen virtsarakon oireissa käytetystä sähköhoidosta. Ohjeet alaraaja-asettelulla. Laite: Pericalm. 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Fysiatrian osasto Puijo 14961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6ACFFBC-768B-456D-B9CF-B3BD145B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ohjemalli_potilasohje_v29</Template>
  <TotalTime>7</TotalTime>
  <Pages>1</Pages>
  <Words>149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Lähderinne Reetta</dc:creator>
  <dc:description>Doha ohjemalli 18.2.2013</dc:description>
  <cp:lastModifiedBy>Lähderinne Reetta</cp:lastModifiedBy>
  <cp:revision>3</cp:revision>
  <cp:lastPrinted>2013-09-13T06:29:00Z</cp:lastPrinted>
  <dcterms:created xsi:type="dcterms:W3CDTF">2018-07-09T05:21:00Z</dcterms:created>
  <dcterms:modified xsi:type="dcterms:W3CDTF">2019-10-21T10:11:00Z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358283</vt:lpwstr>
  </property>
  <property fmtid="{D5CDD505-2E9C-101B-9397-08002B2CF9AE}" pid="4" name="verId">
    <vt:lpwstr>298568</vt:lpwstr>
  </property>
  <property fmtid="{D5CDD505-2E9C-101B-9397-08002B2CF9AE}" pid="5" name="templateId">
    <vt:lpwstr>98203</vt:lpwstr>
  </property>
  <property fmtid="{D5CDD505-2E9C-101B-9397-08002B2CF9AE}" pid="6" name="fileId">
    <vt:lpwstr>362206</vt:lpwstr>
  </property>
  <property fmtid="{D5CDD505-2E9C-101B-9397-08002B2CF9AE}" pid="7" name="filePath">
    <vt:lpwstr>\\Z10099\D360_Work_tuotanto\work\shp\reettala</vt:lpwstr>
  </property>
  <property fmtid="{D5CDD505-2E9C-101B-9397-08002B2CF9AE}" pid="8" name="templateFilePath">
    <vt:lpwstr>\\Z10099\D360_DocProd_tuotanto\templates\ohjemalli_potilasohje_v29.dotx</vt:lpwstr>
  </property>
  <property fmtid="{D5CDD505-2E9C-101B-9397-08002B2CF9AE}" pid="9" name="filePathOneNote">
    <vt:lpwstr>\\Z10099\D360_Work_tuotanto\onenote\shp\reettala\</vt:lpwstr>
  </property>
  <property fmtid="{D5CDD505-2E9C-101B-9397-08002B2CF9AE}" pid="10" name="fileName">
    <vt:lpwstr>OHJE-2019-00542 Yliaktiivisen virtsarakon sähköhoito, alaraaja-asettelu 362206_1_0.docx</vt:lpwstr>
  </property>
  <property fmtid="{D5CDD505-2E9C-101B-9397-08002B2CF9AE}" pid="11" name="comment">
    <vt:lpwstr>Yliaktiivisen virtsarakon sähköhoito, alaraaja-asettelu</vt:lpwstr>
  </property>
  <property fmtid="{D5CDD505-2E9C-101B-9397-08002B2CF9AE}" pid="12" name="sourceId">
    <vt:lpwstr>358283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Lähderinne Reetta</vt:lpwstr>
  </property>
  <property fmtid="{D5CDD505-2E9C-101B-9397-08002B2CF9AE}" pid="16" name="modifiedBy">
    <vt:lpwstr>Lähderinne Reetta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298568</vt:lpwstr>
  </property>
  <property fmtid="{D5CDD505-2E9C-101B-9397-08002B2CF9AE}" pid="23" name="Operation">
    <vt:lpwstr>ProduceFile</vt:lpwstr>
  </property>
  <property fmtid="{D5CDD505-2E9C-101B-9397-08002B2CF9AE}" pid="24" name="BackOfficeType">
    <vt:lpwstr>growBusiness Solutions</vt:lpwstr>
  </property>
</Properties>
</file>