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603C99" w:rsidRDefault="0096500F" w:rsidP="002D7B59">
          <w:pPr>
            <w:pStyle w:val="Otsikko10"/>
          </w:pPr>
          <w:r>
            <w:t>Tietokonetomografia -ohjattu keuhkojen lankamerkkaus</w:t>
          </w:r>
        </w:p>
      </w:sdtContent>
    </w:sdt>
    <w:p w:rsidR="00871A83" w:rsidRPr="00603C99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603C99" w:rsidP="00871A83">
                <w:r>
                  <w:t>TT -ohjattu keuhkojen lankamerkkaus</w:t>
                </w:r>
              </w:p>
            </w:sdtContent>
          </w:sdt>
        </w:tc>
      </w:tr>
    </w:tbl>
    <w:p w:rsidR="00871A83" w:rsidRDefault="00871A83" w:rsidP="00871A83"/>
    <w:p w:rsidR="00603C99" w:rsidRDefault="00603C99" w:rsidP="00603C99">
      <w:pPr>
        <w:ind w:left="1368" w:hanging="13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TUTKIMUKSEEN VALMISTAUTUMINEN</w:t>
      </w:r>
    </w:p>
    <w:p w:rsidR="00C159BE" w:rsidRDefault="00C159BE" w:rsidP="00603C99">
      <w:pPr>
        <w:ind w:left="1368" w:hanging="1368"/>
        <w:rPr>
          <w:rFonts w:ascii="Arial" w:hAnsi="Arial" w:cs="Arial"/>
        </w:rPr>
      </w:pPr>
    </w:p>
    <w:p w:rsidR="005E5DAE" w:rsidRDefault="00C159BE" w:rsidP="00603C99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Toimenpidettä varten tulet</w:t>
      </w:r>
      <w:r w:rsidR="00603C99">
        <w:rPr>
          <w:rFonts w:ascii="Arial" w:hAnsi="Arial" w:cs="Arial"/>
        </w:rPr>
        <w:t xml:space="preserve"> sovitusti vuodeosastolle joko edeltävänä iltana tai tutkimuspäivän aamuna. </w:t>
      </w:r>
    </w:p>
    <w:p w:rsidR="00603C99" w:rsidRDefault="00C159BE" w:rsidP="00603C99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Jos tulet</w:t>
      </w:r>
      <w:r w:rsidR="00603C99">
        <w:rPr>
          <w:rFonts w:ascii="Arial" w:hAnsi="Arial" w:cs="Arial"/>
        </w:rPr>
        <w:t xml:space="preserve"> osastolle</w:t>
      </w:r>
      <w:r>
        <w:rPr>
          <w:rFonts w:ascii="Arial" w:hAnsi="Arial" w:cs="Arial"/>
        </w:rPr>
        <w:t xml:space="preserve"> toimenpidepäivän aamuna, sinun</w:t>
      </w:r>
      <w:r w:rsidR="00603C99">
        <w:rPr>
          <w:rFonts w:ascii="Arial" w:hAnsi="Arial" w:cs="Arial"/>
        </w:rPr>
        <w:t xml:space="preserve"> tulee olla ravinnotta</w:t>
      </w:r>
      <w:r w:rsidR="005E5DAE">
        <w:rPr>
          <w:rFonts w:ascii="Arial" w:hAnsi="Arial" w:cs="Arial"/>
        </w:rPr>
        <w:t xml:space="preserve"> neljä tuntia</w:t>
      </w:r>
      <w:r w:rsidR="00603C99">
        <w:rPr>
          <w:rFonts w:ascii="Arial" w:hAnsi="Arial" w:cs="Arial"/>
        </w:rPr>
        <w:t xml:space="preserve">. </w:t>
      </w:r>
      <w:r w:rsidR="00D94037">
        <w:rPr>
          <w:rFonts w:eastAsia="Times New Roman" w:cs="Arial"/>
        </w:rPr>
        <w:t>Suuta saa tarvittaessa kostuttaa pienellä vesimäärällä ja lääkärin määräämät lääkkeet voi</w:t>
      </w:r>
      <w:r>
        <w:rPr>
          <w:rFonts w:eastAsia="Times New Roman" w:cs="Arial"/>
        </w:rPr>
        <w:t>t</w:t>
      </w:r>
      <w:r w:rsidR="00D94037">
        <w:rPr>
          <w:rFonts w:eastAsia="Times New Roman" w:cs="Arial"/>
        </w:rPr>
        <w:t xml:space="preserve"> pääsääntöisesti ottaa.</w:t>
      </w:r>
      <w:r w:rsidR="00603C99">
        <w:rPr>
          <w:rFonts w:ascii="Arial" w:hAnsi="Arial" w:cs="Arial"/>
        </w:rPr>
        <w:t xml:space="preserve"> Tutk</w:t>
      </w:r>
      <w:r>
        <w:rPr>
          <w:rFonts w:ascii="Arial" w:hAnsi="Arial" w:cs="Arial"/>
        </w:rPr>
        <w:t>imusta edeltävän</w:t>
      </w:r>
      <w:bookmarkStart w:id="0" w:name="_GoBack"/>
      <w:bookmarkEnd w:id="0"/>
      <w:r>
        <w:rPr>
          <w:rFonts w:ascii="Arial" w:hAnsi="Arial" w:cs="Arial"/>
        </w:rPr>
        <w:t>ä päivänä syö</w:t>
      </w:r>
      <w:r w:rsidR="00603C99">
        <w:rPr>
          <w:rFonts w:ascii="Arial" w:hAnsi="Arial" w:cs="Arial"/>
        </w:rPr>
        <w:t xml:space="preserve"> kevyttä ruokaa, kuten esim. k</w:t>
      </w:r>
      <w:r>
        <w:rPr>
          <w:rFonts w:ascii="Arial" w:hAnsi="Arial" w:cs="Arial"/>
        </w:rPr>
        <w:t>eittoruokaa ja puuroa. Vältä</w:t>
      </w:r>
      <w:r w:rsidR="00603C99">
        <w:rPr>
          <w:rFonts w:ascii="Arial" w:hAnsi="Arial" w:cs="Arial"/>
        </w:rPr>
        <w:t xml:space="preserve"> kaasua muodostavia ruoka-aineita (</w:t>
      </w:r>
      <w:r w:rsidR="00656E9D">
        <w:rPr>
          <w:rFonts w:ascii="Arial" w:hAnsi="Arial" w:cs="Arial"/>
        </w:rPr>
        <w:t xml:space="preserve">mm. </w:t>
      </w:r>
      <w:r w:rsidR="00603C99">
        <w:rPr>
          <w:rFonts w:ascii="Arial" w:hAnsi="Arial" w:cs="Arial"/>
        </w:rPr>
        <w:t>ruisleipä, herne, lanttu, omena, sipuli).</w:t>
      </w:r>
    </w:p>
    <w:p w:rsidR="00C159BE" w:rsidRDefault="00C159BE" w:rsidP="00603C99">
      <w:pPr>
        <w:ind w:left="2608"/>
        <w:rPr>
          <w:rFonts w:ascii="Arial" w:hAnsi="Arial" w:cs="Arial"/>
        </w:rPr>
      </w:pPr>
    </w:p>
    <w:p w:rsidR="00C159BE" w:rsidRDefault="00C159BE" w:rsidP="00C159B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  <w:b/>
          <w:bCs/>
        </w:rPr>
        <w:t xml:space="preserve"> tai puuduteaineelle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C159BE" w:rsidRDefault="00C159BE" w:rsidP="00C159B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159BE" w:rsidRDefault="00C159BE" w:rsidP="00C159B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C159BE" w:rsidRDefault="00C159BE" w:rsidP="00C159B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C159BE" w:rsidRDefault="00C159BE" w:rsidP="00603C99">
      <w:pPr>
        <w:ind w:left="2608"/>
        <w:rPr>
          <w:rFonts w:ascii="Arial" w:hAnsi="Arial" w:cs="Arial"/>
        </w:rPr>
      </w:pPr>
    </w:p>
    <w:p w:rsidR="00603C99" w:rsidRDefault="00603C99" w:rsidP="00603C99">
      <w:pPr>
        <w:ind w:left="1368" w:hanging="1368"/>
        <w:rPr>
          <w:rFonts w:ascii="Arial" w:hAnsi="Arial" w:cs="Arial"/>
          <w:b/>
        </w:rPr>
      </w:pPr>
    </w:p>
    <w:p w:rsidR="00603C99" w:rsidRDefault="00603C99" w:rsidP="00603C99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LÄÄKKEET</w:t>
      </w:r>
      <w:r>
        <w:rPr>
          <w:rFonts w:ascii="Arial" w:hAnsi="Arial" w:cs="Arial"/>
        </w:rPr>
        <w:tab/>
      </w:r>
    </w:p>
    <w:p w:rsidR="00603C99" w:rsidRDefault="00603C99" w:rsidP="005E5DAE">
      <w:pPr>
        <w:pStyle w:val="KappaleC2"/>
      </w:pPr>
      <w:r>
        <w:t>Lääkärin mä</w:t>
      </w:r>
      <w:r w:rsidR="00C159BE">
        <w:t>äräämät lääkkeet voit</w:t>
      </w:r>
      <w:r>
        <w:t xml:space="preserve"> pä</w:t>
      </w:r>
      <w:r w:rsidR="00C159BE">
        <w:t>äsääntöisesti ottaa.</w:t>
      </w:r>
      <w:r w:rsidR="00C159BE">
        <w:br/>
      </w:r>
      <w:r w:rsidR="00C159BE">
        <w:br/>
        <w:t>Jos sinulla</w:t>
      </w:r>
      <w:r>
        <w:t xml:space="preserve"> on kuitenkin käytössä joku seuraavista verisuonitukosten hoitoon tai ehkäisyyn käyte</w:t>
      </w:r>
      <w:r w:rsidR="00C159BE">
        <w:t>ttävistä lääkkeistä, ilmoita</w:t>
      </w:r>
      <w:r>
        <w:t xml:space="preserve"> siitä etukäteen vuodeosastolle tai lähettävälle poliklinikalle:</w:t>
      </w:r>
    </w:p>
    <w:p w:rsidR="005E5DAE" w:rsidRDefault="005E5DAE" w:rsidP="005E5DAE">
      <w:pPr>
        <w:pStyle w:val="KappaleC2"/>
      </w:pPr>
    </w:p>
    <w:p w:rsidR="00603C99" w:rsidRPr="00333CC5" w:rsidRDefault="00603C99" w:rsidP="005E5DAE">
      <w:pPr>
        <w:pStyle w:val="KappaleC2"/>
        <w:rPr>
          <w:lang w:val="en-US"/>
        </w:rPr>
      </w:pPr>
      <w:bookmarkStart w:id="1" w:name="x-LÄÄKKEET-MAREVAN,_PRADAXA,_XARELTO,_PL"/>
      <w:bookmarkEnd w:id="1"/>
      <w:proofErr w:type="spellStart"/>
      <w:r w:rsidRPr="00333CC5">
        <w:rPr>
          <w:lang w:val="en-US"/>
        </w:rPr>
        <w:t>Primaspan</w:t>
      </w:r>
      <w:proofErr w:type="spellEnd"/>
    </w:p>
    <w:p w:rsidR="00603C99" w:rsidRPr="00260845" w:rsidRDefault="00603C99" w:rsidP="005E5DAE">
      <w:pPr>
        <w:pStyle w:val="KappaleC2"/>
        <w:rPr>
          <w:lang w:val="en-US"/>
        </w:rPr>
      </w:pPr>
      <w:proofErr w:type="spellStart"/>
      <w:r w:rsidRPr="00260845">
        <w:rPr>
          <w:lang w:val="en-US"/>
        </w:rPr>
        <w:t>Asasantin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Orisantin</w:t>
      </w:r>
      <w:proofErr w:type="spellEnd"/>
    </w:p>
    <w:p w:rsidR="00603C99" w:rsidRPr="00260845" w:rsidRDefault="00603C99" w:rsidP="005E5DAE">
      <w:pPr>
        <w:pStyle w:val="KappaleC2"/>
        <w:rPr>
          <w:lang w:val="en-US"/>
        </w:rPr>
      </w:pPr>
      <w:proofErr w:type="spellStart"/>
      <w:r w:rsidRPr="00260845">
        <w:rPr>
          <w:lang w:val="en-US"/>
        </w:rPr>
        <w:t>Marevan</w:t>
      </w:r>
      <w:proofErr w:type="spellEnd"/>
    </w:p>
    <w:p w:rsidR="00603C99" w:rsidRPr="00260845" w:rsidRDefault="00603C99" w:rsidP="005E5DAE">
      <w:pPr>
        <w:pStyle w:val="KappaleC2"/>
        <w:rPr>
          <w:lang w:val="en-US"/>
        </w:rPr>
      </w:pPr>
      <w:proofErr w:type="spellStart"/>
      <w:r w:rsidRPr="00260845">
        <w:rPr>
          <w:lang w:val="en-US"/>
        </w:rPr>
        <w:t>Clopidogrel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Brilique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Efient</w:t>
      </w:r>
      <w:proofErr w:type="spellEnd"/>
      <w:r w:rsidRPr="00260845">
        <w:rPr>
          <w:lang w:val="en-US"/>
        </w:rPr>
        <w:t>, Plavix</w:t>
      </w:r>
    </w:p>
    <w:p w:rsidR="00603C99" w:rsidRPr="00260845" w:rsidRDefault="00603C99" w:rsidP="005E5DAE">
      <w:pPr>
        <w:pStyle w:val="KappaleC2"/>
        <w:rPr>
          <w:lang w:val="en-US"/>
        </w:rPr>
      </w:pPr>
      <w:proofErr w:type="spellStart"/>
      <w:r w:rsidRPr="00260845">
        <w:rPr>
          <w:lang w:val="en-US"/>
        </w:rPr>
        <w:t>Arixtra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Eliquis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Pradaxa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Xarelto</w:t>
      </w:r>
      <w:proofErr w:type="spellEnd"/>
    </w:p>
    <w:p w:rsidR="00603C99" w:rsidRPr="00260845" w:rsidRDefault="00603C99" w:rsidP="005E5DAE">
      <w:pPr>
        <w:pStyle w:val="KappaleC2"/>
        <w:rPr>
          <w:lang w:val="en-US"/>
        </w:rPr>
      </w:pPr>
      <w:proofErr w:type="spellStart"/>
      <w:r w:rsidRPr="00260845">
        <w:rPr>
          <w:lang w:val="en-US"/>
        </w:rPr>
        <w:t>Fragmin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Klexane</w:t>
      </w:r>
      <w:proofErr w:type="spellEnd"/>
      <w:r w:rsidRPr="00260845">
        <w:rPr>
          <w:lang w:val="en-US"/>
        </w:rPr>
        <w:t xml:space="preserve">, </w:t>
      </w:r>
      <w:proofErr w:type="spellStart"/>
      <w:r w:rsidRPr="00260845">
        <w:rPr>
          <w:lang w:val="en-US"/>
        </w:rPr>
        <w:t>Innohep</w:t>
      </w:r>
      <w:proofErr w:type="spellEnd"/>
    </w:p>
    <w:p w:rsidR="00603C99" w:rsidRPr="00260845" w:rsidRDefault="00603C99" w:rsidP="005E5DAE">
      <w:pPr>
        <w:pStyle w:val="KappaleC2"/>
      </w:pPr>
      <w:proofErr w:type="spellStart"/>
      <w:r w:rsidRPr="00260845">
        <w:t>Refludan</w:t>
      </w:r>
      <w:proofErr w:type="spellEnd"/>
    </w:p>
    <w:p w:rsidR="00603C99" w:rsidRPr="00260845" w:rsidRDefault="00603C99" w:rsidP="005E5DAE">
      <w:pPr>
        <w:pStyle w:val="KappaleC2"/>
      </w:pPr>
      <w:proofErr w:type="spellStart"/>
      <w:r w:rsidRPr="00260845">
        <w:t>ReoPro</w:t>
      </w:r>
      <w:proofErr w:type="spellEnd"/>
    </w:p>
    <w:p w:rsidR="00603C99" w:rsidRPr="005E5DAE" w:rsidRDefault="00603C99" w:rsidP="005E5DAE">
      <w:pPr>
        <w:pStyle w:val="KappaleC2"/>
      </w:pPr>
      <w:r w:rsidRPr="005E5DAE">
        <w:rPr>
          <w:lang w:val="it-IT"/>
        </w:rPr>
        <w:t>Integrilin, Aggrastat</w:t>
      </w:r>
    </w:p>
    <w:p w:rsidR="005E5DAE" w:rsidRPr="005E5DAE" w:rsidRDefault="00603C99" w:rsidP="005E5DAE">
      <w:pPr>
        <w:pStyle w:val="KappaleC2"/>
      </w:pPr>
      <w:r w:rsidRPr="005E5DAE">
        <w:rPr>
          <w:lang w:val="it-IT"/>
        </w:rPr>
        <w:t>neidonhiuspuu, kiinankarhuputki, kalaöljy-ja omegavalmisteet, valkosipuliuutteet</w:t>
      </w:r>
      <w:r w:rsidRPr="005E5DAE">
        <w:br/>
      </w:r>
      <w:r w:rsidRPr="005E5DAE">
        <w:br/>
        <w:t>Lääke on ehkä jätettävä tauolle ennen t</w:t>
      </w:r>
      <w:r w:rsidR="00C159BE">
        <w:t>oimenpidettä, mutta siitä saat</w:t>
      </w:r>
      <w:r w:rsidRPr="005E5DAE">
        <w:t xml:space="preserve"> osastolta erilliset ohjeet.</w:t>
      </w:r>
    </w:p>
    <w:p w:rsidR="005E5DAE" w:rsidRPr="005E5DAE" w:rsidRDefault="005E5DAE" w:rsidP="005E5DAE">
      <w:pPr>
        <w:pStyle w:val="KappaleC2"/>
      </w:pPr>
    </w:p>
    <w:p w:rsidR="005E5DAE" w:rsidRPr="005E5DAE" w:rsidRDefault="005E5DAE" w:rsidP="005E5DAE">
      <w:pPr>
        <w:pStyle w:val="KappaleC2"/>
      </w:pPr>
      <w:r w:rsidRPr="005E5DAE">
        <w:t>Verenpaineen on oltava alle 160/80, jotta toimenpide voidaan tehdä.</w:t>
      </w:r>
    </w:p>
    <w:p w:rsidR="00603C99" w:rsidRDefault="00603C99" w:rsidP="00C159BE">
      <w:pPr>
        <w:pStyle w:val="KappaleC2"/>
        <w:rPr>
          <w:rFonts w:ascii="Arial" w:eastAsia="Times New Roman" w:hAnsi="Arial" w:cs="Arial"/>
          <w:szCs w:val="20"/>
          <w:lang w:eastAsia="fi-FI"/>
        </w:rPr>
      </w:pPr>
      <w:r>
        <w:lastRenderedPageBreak/>
        <w:br/>
      </w:r>
      <w:r w:rsidR="00C159BE">
        <w:t>Sinusta</w:t>
      </w:r>
      <w:r>
        <w:t xml:space="preserve"> otetaan verikokeita muutama päivä ennen toimenpide</w:t>
      </w:r>
      <w:r w:rsidR="00C159BE">
        <w:t>ttä tai toimenpidepäivän aamuna.</w:t>
      </w:r>
    </w:p>
    <w:p w:rsidR="00603C99" w:rsidRDefault="00603C99" w:rsidP="00603C99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5E5DAE" w:rsidRDefault="00603C99" w:rsidP="00603C99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C159BE" w:rsidRDefault="00C159BE" w:rsidP="005E5DAE">
      <w:pPr>
        <w:pStyle w:val="KappaleC2"/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t>T</w:t>
      </w:r>
      <w:r w:rsidR="005E5DAE">
        <w:t>oimenpiteen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aikana sinun tulee maata liikkumatta, koska liike aiheuttaa kuviin epätarkkuutta.</w:t>
      </w:r>
      <w:r w:rsidR="005E5DAE"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Röntgenhoitajalla on sinuun puhe-, kuulo- ja näköyhteys.</w:t>
      </w:r>
      <w:r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:rsidR="00C159BE" w:rsidRDefault="00C159BE" w:rsidP="005E5DAE">
      <w:pPr>
        <w:pStyle w:val="KappaleC2"/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03C99" w:rsidRDefault="00603C99" w:rsidP="005E5DAE">
      <w:pPr>
        <w:pStyle w:val="KappaleC2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Tietokonetomografian avulla etsitään mer</w:t>
      </w:r>
      <w:r w:rsidR="005E5DAE">
        <w:rPr>
          <w:rFonts w:ascii="Arial" w:eastAsia="Times New Roman" w:hAnsi="Arial" w:cs="Arial"/>
          <w:szCs w:val="20"/>
          <w:lang w:eastAsia="fi-FI"/>
        </w:rPr>
        <w:t xml:space="preserve">kattava kohta. Iho puhdistetaan </w:t>
      </w:r>
      <w:r>
        <w:rPr>
          <w:rFonts w:ascii="Arial" w:eastAsia="Times New Roman" w:hAnsi="Arial" w:cs="Arial"/>
          <w:szCs w:val="20"/>
          <w:lang w:eastAsia="fi-FI"/>
        </w:rPr>
        <w:t>ja puudutetaan</w:t>
      </w:r>
      <w:r w:rsidR="005E5DAE">
        <w:rPr>
          <w:rFonts w:ascii="Arial" w:eastAsia="Times New Roman" w:hAnsi="Arial" w:cs="Arial"/>
          <w:szCs w:val="20"/>
          <w:lang w:eastAsia="fi-FI"/>
        </w:rPr>
        <w:t xml:space="preserve"> toimenpidealueelta</w:t>
      </w:r>
      <w:r>
        <w:rPr>
          <w:rFonts w:ascii="Arial" w:eastAsia="Times New Roman" w:hAnsi="Arial" w:cs="Arial"/>
          <w:szCs w:val="20"/>
          <w:lang w:eastAsia="fi-FI"/>
        </w:rPr>
        <w:t>. Röntgenlääkäri pistää kirurgin haluamaan kohtaan ohuen neulan, jonka läpi ohjataan ohut koukkupäinen metallinen lanka. Neula poistetaan varovasti metallilangan jäädessä merkattavaan kohteeseen.</w:t>
      </w:r>
    </w:p>
    <w:p w:rsidR="00603C99" w:rsidRDefault="00603C99" w:rsidP="00603C99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603C99" w:rsidRDefault="00603C99" w:rsidP="00603C99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JÄLKIHOITO</w:t>
      </w:r>
    </w:p>
    <w:p w:rsidR="00C159BE" w:rsidRDefault="00C159BE" w:rsidP="00603C99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603C99" w:rsidRDefault="00603C99" w:rsidP="00603C99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Mer</w:t>
      </w:r>
      <w:r w:rsidR="00C159BE">
        <w:rPr>
          <w:rFonts w:ascii="Arial" w:eastAsia="Times New Roman" w:hAnsi="Arial" w:cs="Arial"/>
          <w:szCs w:val="20"/>
          <w:lang w:eastAsia="fi-FI"/>
        </w:rPr>
        <w:t>kkauksen jälkeen sinun</w:t>
      </w:r>
      <w:r>
        <w:rPr>
          <w:rFonts w:ascii="Arial" w:eastAsia="Times New Roman" w:hAnsi="Arial" w:cs="Arial"/>
          <w:szCs w:val="20"/>
          <w:lang w:eastAsia="fi-FI"/>
        </w:rPr>
        <w:t xml:space="preserve"> on oltava mahdollisimman liikkumatta vuoteessa lääkärin neuvomassa asennossa.</w:t>
      </w:r>
    </w:p>
    <w:p w:rsidR="00603C99" w:rsidRDefault="00603C99" w:rsidP="00603C99">
      <w:pPr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603C99" w:rsidRDefault="00603C99" w:rsidP="00603C99">
      <w:pPr>
        <w:rPr>
          <w:rFonts w:ascii="Arial" w:eastAsia="Times New Roman" w:hAnsi="Arial" w:cs="Arial"/>
          <w:szCs w:val="20"/>
          <w:lang w:eastAsia="fi-FI"/>
        </w:rPr>
      </w:pPr>
    </w:p>
    <w:p w:rsidR="00C159BE" w:rsidRDefault="00C159BE" w:rsidP="00C159BE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9BE" w:rsidRDefault="00C159BE" w:rsidP="00C159B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C159BE" w:rsidRDefault="00C159BE" w:rsidP="00C159BE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C159BE" w:rsidRDefault="00C159BE" w:rsidP="00C15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9BE" w:rsidRDefault="00C159BE" w:rsidP="00C15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9BE" w:rsidRDefault="00C159BE" w:rsidP="00C159B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9BE" w:rsidRDefault="00C159BE" w:rsidP="00C15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59BE" w:rsidRDefault="00C159BE" w:rsidP="00C15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C159BE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159BE" w:rsidRDefault="00C159BE" w:rsidP="00C159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B4A3D" w:rsidRPr="009B4A3D" w:rsidRDefault="009B4A3D" w:rsidP="00603C99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03C9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159B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159BE">
            <w:fldChar w:fldCharType="begin"/>
          </w:r>
          <w:r w:rsidR="00C159BE">
            <w:instrText>NUMPAGES  \* Arabic  \* MERGEFORMAT</w:instrText>
          </w:r>
          <w:r w:rsidR="00C159BE">
            <w:fldChar w:fldCharType="separate"/>
          </w:r>
          <w:r w:rsidR="00C159BE" w:rsidRPr="00C159BE">
            <w:rPr>
              <w:rFonts w:ascii="Arial" w:hAnsi="Arial" w:cs="Arial"/>
              <w:noProof/>
            </w:rPr>
            <w:t>2</w:t>
          </w:r>
          <w:r w:rsidR="00C159B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03C9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OHJE-2013-05105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03C9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603C9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159B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159BE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159BE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027E7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5366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225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DAE"/>
    <w:rsid w:val="005E5E85"/>
    <w:rsid w:val="005F58FD"/>
    <w:rsid w:val="005F753D"/>
    <w:rsid w:val="00603C99"/>
    <w:rsid w:val="00613E7F"/>
    <w:rsid w:val="00632A91"/>
    <w:rsid w:val="00656E9D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027E7"/>
    <w:rsid w:val="00912566"/>
    <w:rsid w:val="00927556"/>
    <w:rsid w:val="00935E5D"/>
    <w:rsid w:val="00950A8B"/>
    <w:rsid w:val="0096500F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59BE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037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E0D1B"/>
  <w15:docId w15:val="{9C537545-68C4-4B71-960F-5C6EBB4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5E5DAE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5E5DAE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C15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159BE"/>
  </w:style>
  <w:style w:type="character" w:customStyle="1" w:styleId="eop">
    <w:name w:val="eop"/>
    <w:basedOn w:val="Kappaleenoletusfontti"/>
    <w:rsid w:val="00C159BE"/>
  </w:style>
  <w:style w:type="character" w:customStyle="1" w:styleId="contextualspellingandgrammarerror">
    <w:name w:val="contextualspellingandgrammarerror"/>
    <w:basedOn w:val="Kappaleenoletusfontti"/>
    <w:rsid w:val="00C1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751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OHJE-2013-05105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Tietokonetomografia -ohjattu keuhkojen lankamerkkaus</gbs:Title>
  <gbs:CF_instructiondescription gbs:loadFromGrowBusiness="OnEdit" gbs:saveInGrowBusiness="False" gbs:connected="true" gbs:recno="" gbs:entity="" gbs:datatype="note" gbs:key="10004" gbs:removeContentControl="0">TT -ohjattu keuhkojen lankamerkkaus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C9A468-48C6-405C-835B-A807207A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2021-08-16T09:10:00Z</dcterms:created>
  <dcterms:modified xsi:type="dcterms:W3CDTF">2021-08-16T09:15:00Z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Tietokonetomografia -ohjattu keuhkojen lankamerkkaus</vt:lpwstr>
  </property>
  <property fmtid="{D5CDD505-2E9C-101B-9397-08002B2CF9AE}" pid="6" name="docId">
    <vt:lpwstr>207510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341590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445050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OHJE-2013-05105 Tietokonetomografia -ohjattu keuhkojen lankamerkkaus 445050_341590_0.DOCX</vt:lpwstr>
  </property>
  <property fmtid="{D5CDD505-2E9C-101B-9397-08002B2CF9AE}" pid="29" name="FullFileName">
    <vt:lpwstr>\\Z10099\D360_Work_tuotanto\work\shp\heidiil\OHJE-2013-05105 Tietokonetomografia -ohjattu keuhkojen lankamerkkaus 445050_341590_0.DOCX</vt:lpwstr>
  </property>
</Properties>
</file>