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871A83" w:rsidRPr="00AE7A60" w:rsidRDefault="009745AA" w:rsidP="00A03314">
          <w:pPr>
            <w:pStyle w:val="Otsikko10"/>
          </w:pPr>
          <w:r>
            <w:t>Röntgenissä otetun ohut- tai paksuneulanäytteen tai nivelinjektion jälkihoito-ohje</w:t>
          </w:r>
        </w:p>
      </w:sdtContent>
    </w:sdt>
    <w:p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871A83" w:rsidRPr="00AE7A60" w:rsidRDefault="00D95A7C" w:rsidP="00871A83">
                <w:r>
                  <w:t>Jälkihoito-ohje potilaalle</w:t>
                </w:r>
              </w:p>
            </w:sdtContent>
          </w:sdt>
        </w:tc>
      </w:tr>
    </w:tbl>
    <w:p w:rsidR="00871A83" w:rsidRPr="00AE7A60" w:rsidRDefault="00871A83" w:rsidP="00871A83"/>
    <w:p w:rsidR="00FA2117" w:rsidRPr="00FA2117" w:rsidRDefault="00FA2117" w:rsidP="00FA2117">
      <w:pPr>
        <w:pStyle w:val="KappaleC1"/>
      </w:pPr>
      <w:r>
        <w:t>Ohutneulanäyte_____</w:t>
      </w:r>
    </w:p>
    <w:p w:rsidR="00FA2117" w:rsidRPr="00FA2117" w:rsidRDefault="00FA2117" w:rsidP="00FA2117">
      <w:pPr>
        <w:pStyle w:val="KappaleC1"/>
      </w:pPr>
    </w:p>
    <w:p w:rsidR="00FA2117" w:rsidRDefault="00FA2117" w:rsidP="00FA2117">
      <w:pPr>
        <w:pStyle w:val="KappaleC1"/>
      </w:pPr>
      <w:r>
        <w:t>Paksuneulanäyte_____</w:t>
      </w:r>
    </w:p>
    <w:p w:rsidR="00FA2117" w:rsidRDefault="00FA2117" w:rsidP="00FA2117">
      <w:pPr>
        <w:pStyle w:val="KappaleC1"/>
      </w:pPr>
    </w:p>
    <w:p w:rsidR="00FA2117" w:rsidRPr="00FA2117" w:rsidRDefault="00C85441" w:rsidP="00FA2117">
      <w:pPr>
        <w:pStyle w:val="KappaleC1"/>
      </w:pPr>
      <w:r>
        <w:t>I</w:t>
      </w:r>
      <w:r w:rsidR="00FA2117">
        <w:t>njektio</w:t>
      </w:r>
      <w:r>
        <w:t>/punktio</w:t>
      </w:r>
      <w:r w:rsidR="00FA2117">
        <w:t>_____</w:t>
      </w:r>
    </w:p>
    <w:p w:rsidR="00FA2117" w:rsidRPr="00FA2117" w:rsidRDefault="00FA2117" w:rsidP="00FA2117">
      <w:pPr>
        <w:pStyle w:val="KappaleC1"/>
      </w:pPr>
    </w:p>
    <w:p w:rsidR="00FA2117" w:rsidRPr="00FA2117" w:rsidRDefault="00FA2117" w:rsidP="00FA2117">
      <w:pPr>
        <w:pStyle w:val="KappaleC1"/>
      </w:pPr>
      <w:r w:rsidRPr="00FA2117">
        <w:t>Päivä jolloin toimenpide on tehty ____________________________</w:t>
      </w:r>
    </w:p>
    <w:p w:rsidR="00FA2117" w:rsidRDefault="00FA2117" w:rsidP="00FA2117">
      <w:pPr>
        <w:pStyle w:val="KappaleC1"/>
      </w:pPr>
    </w:p>
    <w:p w:rsidR="007D2B2E" w:rsidRPr="00FA2117" w:rsidRDefault="007D2B2E" w:rsidP="00FA2117">
      <w:pPr>
        <w:pStyle w:val="KappaleC1"/>
      </w:pPr>
      <w:bookmarkStart w:id="0" w:name="_GoBack"/>
      <w:bookmarkEnd w:id="0"/>
    </w:p>
    <w:p w:rsidR="00FA2117" w:rsidRPr="00FA2117" w:rsidRDefault="00FA2117" w:rsidP="00FA2117">
      <w:pPr>
        <w:pStyle w:val="KappaleC1"/>
      </w:pPr>
      <w:r w:rsidRPr="00FA2117">
        <w:t>Näytteenoton</w:t>
      </w:r>
      <w:r w:rsidR="0042296D">
        <w:t>/injektion</w:t>
      </w:r>
      <w:r w:rsidRPr="00FA2117">
        <w:t xml:space="preserve"> jälkeen pistokohtaa painetaan</w:t>
      </w:r>
      <w:r w:rsidR="0042296D">
        <w:t xml:space="preserve"> tarpeen mukaan noin 5-10min ajan. Jos</w:t>
      </w:r>
      <w:r w:rsidR="00C85441">
        <w:t xml:space="preserve"> sinulla</w:t>
      </w:r>
      <w:r w:rsidRPr="00FA2117">
        <w:t xml:space="preserve"> on verenohennuslääkitys, painetaan pistokohtaa kauemmin. Pieni haava suljetaan haavansulkuteipillä.</w:t>
      </w:r>
    </w:p>
    <w:p w:rsidR="00FA2117" w:rsidRPr="00FA2117" w:rsidRDefault="00FA2117" w:rsidP="00FA2117">
      <w:pPr>
        <w:pStyle w:val="KappaleC1"/>
      </w:pPr>
    </w:p>
    <w:p w:rsidR="00FA2117" w:rsidRPr="00FA2117" w:rsidRDefault="00FA2117" w:rsidP="00FA2117">
      <w:pPr>
        <w:pStyle w:val="KappaleC1"/>
      </w:pPr>
      <w:r w:rsidRPr="00FA2117">
        <w:t xml:space="preserve">Teipillä suljettua haavaa </w:t>
      </w:r>
      <w:r w:rsidRPr="00FA2117">
        <w:rPr>
          <w:b/>
        </w:rPr>
        <w:t>ei saa kastella</w:t>
      </w:r>
      <w:r w:rsidRPr="00FA2117">
        <w:t xml:space="preserve"> toimenpide</w:t>
      </w:r>
      <w:r w:rsidR="00C85441">
        <w:t>päivänä / kahteen päivään: ei saunomista tai uimista. T</w:t>
      </w:r>
      <w:r w:rsidRPr="00FA2117">
        <w:t xml:space="preserve">ämän jälkeen haavansulkuteipin </w:t>
      </w:r>
      <w:r w:rsidR="00C85441">
        <w:t>voi poistaa. Myös rasitusta tulee välttää</w:t>
      </w:r>
      <w:r w:rsidRPr="00FA2117">
        <w:t xml:space="preserve"> näytteenottopäivänä.</w:t>
      </w:r>
    </w:p>
    <w:p w:rsidR="00FA2117" w:rsidRPr="00FA2117" w:rsidRDefault="00FA2117" w:rsidP="00FA2117">
      <w:pPr>
        <w:pStyle w:val="KappaleC1"/>
      </w:pPr>
    </w:p>
    <w:p w:rsidR="00FA2117" w:rsidRPr="00FA2117" w:rsidRDefault="00FA2117" w:rsidP="00FA2117">
      <w:pPr>
        <w:pStyle w:val="KappaleC1"/>
      </w:pPr>
      <w:r w:rsidRPr="00FA2117">
        <w:t>Yleensä haava ei vuoda jälkeenpäin. Mikäli runsasta verenvuotoa tai pistopaikan turvotu</w:t>
      </w:r>
      <w:r w:rsidR="007D2B2E">
        <w:t>sta kuitenkin esiintyy, paina</w:t>
      </w:r>
      <w:r w:rsidRPr="00FA2117">
        <w:t xml:space="preserve"> pistokohtaa. Jos vuoto ei lakkaa tai pistopaikan </w:t>
      </w:r>
      <w:r w:rsidR="007D2B2E">
        <w:t>turvotus on merkittävää, ota</w:t>
      </w:r>
      <w:r w:rsidRPr="00FA2117">
        <w:t xml:space="preserve"> yhteyttä terveyskeskukseen tai KYS:n päivystyspoliklinikalle.</w:t>
      </w:r>
    </w:p>
    <w:p w:rsidR="00FA2117" w:rsidRPr="00FA2117" w:rsidRDefault="00FA2117" w:rsidP="00FA2117">
      <w:pPr>
        <w:pStyle w:val="KappaleC1"/>
      </w:pPr>
    </w:p>
    <w:p w:rsidR="00FA2117" w:rsidRPr="00FA2117" w:rsidRDefault="00FA2117" w:rsidP="00FA2117">
      <w:pPr>
        <w:pStyle w:val="KappaleC1"/>
      </w:pPr>
      <w:r w:rsidRPr="00FA2117">
        <w:t>Mahdolliseen näytteenottokohdan kipuun vo</w:t>
      </w:r>
      <w:r w:rsidR="007D2B2E">
        <w:t>i</w:t>
      </w:r>
      <w:r w:rsidRPr="00FA2117">
        <w:t xml:space="preserve"> ta</w:t>
      </w:r>
      <w:r w:rsidR="00C85441">
        <w:t>rvittaessa ottaa kipulääkettä</w:t>
      </w:r>
      <w:r w:rsidR="007D2B2E">
        <w:t>, kuten</w:t>
      </w:r>
      <w:r w:rsidRPr="00FA2117">
        <w:t xml:space="preserve"> ibuprofeeni</w:t>
      </w:r>
      <w:r w:rsidR="007D2B2E">
        <w:t>-</w:t>
      </w:r>
      <w:r w:rsidRPr="00FA2117">
        <w:t xml:space="preserve"> tai para</w:t>
      </w:r>
      <w:r w:rsidR="00C85441">
        <w:t>setamolivalmisteita</w:t>
      </w:r>
      <w:r w:rsidR="007D2B2E">
        <w:t xml:space="preserve"> (esim. Burana tai Panadol</w:t>
      </w:r>
      <w:r w:rsidRPr="00FA2117">
        <w:t xml:space="preserve">). </w:t>
      </w:r>
      <w:r w:rsidR="00C85441">
        <w:t>Ei</w:t>
      </w:r>
      <w:r w:rsidR="00C85441" w:rsidRPr="00FA2117">
        <w:t xml:space="preserve"> kuitenkaan Disperiniä tai Aspirinia</w:t>
      </w:r>
      <w:r w:rsidR="007D2B2E">
        <w:t xml:space="preserve">. </w:t>
      </w:r>
    </w:p>
    <w:p w:rsidR="00FA2117" w:rsidRPr="00FA2117" w:rsidRDefault="00FA2117" w:rsidP="00FA2117">
      <w:pPr>
        <w:pStyle w:val="KappaleC1"/>
      </w:pPr>
    </w:p>
    <w:p w:rsidR="001469F9" w:rsidRDefault="00FA2117" w:rsidP="00FA2117">
      <w:pPr>
        <w:pStyle w:val="KappaleC1"/>
      </w:pPr>
      <w:r w:rsidRPr="00FA2117">
        <w:t>Jos haavaan tulee tulehduksen merkkejä (kuumotusta, punoitusta, haava ei parane tai haavasta t</w:t>
      </w:r>
      <w:r w:rsidR="007D2B2E">
        <w:t>ulee märkäistä eritettä) ota</w:t>
      </w:r>
      <w:r w:rsidRPr="00FA2117">
        <w:t xml:space="preserve"> yhteyttä terveyskeskukseen ta</w:t>
      </w:r>
      <w:r w:rsidR="001469F9">
        <w:t>i KYSin päivystyspoliklinikalle.</w:t>
      </w:r>
    </w:p>
    <w:p w:rsidR="001469F9" w:rsidRDefault="001469F9" w:rsidP="00FA2117">
      <w:pPr>
        <w:pStyle w:val="KappaleC1"/>
      </w:pPr>
    </w:p>
    <w:p w:rsidR="00FA2117" w:rsidRPr="001469F9" w:rsidRDefault="001469F9" w:rsidP="00FA2117">
      <w:pPr>
        <w:pStyle w:val="KappaleC1"/>
        <w:rPr>
          <w:b/>
        </w:rPr>
      </w:pPr>
      <w:r w:rsidRPr="001469F9">
        <w:rPr>
          <w:b/>
        </w:rPr>
        <w:t>KYS päivystysapunumero 116 117</w:t>
      </w:r>
    </w:p>
    <w:p w:rsidR="00A670CC" w:rsidRDefault="00A670CC" w:rsidP="00FA2117">
      <w:pPr>
        <w:pStyle w:val="KappaleC1"/>
      </w:pPr>
    </w:p>
    <w:sectPr w:rsidR="00A670CC" w:rsidSect="00935E5D">
      <w:headerReference w:type="even" r:id="rId12"/>
      <w:headerReference w:type="default" r:id="rId13"/>
      <w:footerReference w:type="default" r:id="rId14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93" w:rsidRDefault="00087493" w:rsidP="004E5121">
      <w:r>
        <w:separator/>
      </w:r>
    </w:p>
    <w:p w:rsidR="00087493" w:rsidRDefault="00087493"/>
  </w:endnote>
  <w:endnote w:type="continuationSeparator" w:id="0">
    <w:p w:rsidR="00087493" w:rsidRDefault="00087493" w:rsidP="004E5121">
      <w:r>
        <w:continuationSeparator/>
      </w:r>
    </w:p>
    <w:p w:rsidR="00087493" w:rsidRDefault="00087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C5" w:rsidRDefault="00F36CC5" w:rsidP="00F36CC5">
    <w:pPr>
      <w:pStyle w:val="Alatunniste"/>
      <w:tabs>
        <w:tab w:val="left" w:pos="1304"/>
      </w:tabs>
      <w:ind w:left="-1276" w:right="-512"/>
    </w:pPr>
  </w:p>
  <w:tbl>
    <w:tblPr>
      <w:tblStyle w:val="TaulukkoRuudukko"/>
      <w:tblW w:w="10950" w:type="dxa"/>
      <w:tblInd w:w="-743" w:type="dxa"/>
      <w:tblBorders>
        <w:top w:val="single" w:sz="8" w:space="0" w:color="5EB6E4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3"/>
      <w:gridCol w:w="1563"/>
      <w:gridCol w:w="1564"/>
      <w:gridCol w:w="1565"/>
      <w:gridCol w:w="1565"/>
      <w:gridCol w:w="1565"/>
      <w:gridCol w:w="1565"/>
    </w:tblGrid>
    <w:tr w:rsidR="00F36CC5" w:rsidTr="00F36CC5">
      <w:trPr>
        <w:trHeight w:val="203"/>
      </w:trPr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203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306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70029 KYS</w:t>
          </w:r>
        </w:p>
        <w:p w:rsidR="00F36CC5" w:rsidRDefault="0034655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Viestikatu 1-3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F36CC5" w:rsidRDefault="00A13C71" w:rsidP="00F36C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93" w:rsidRDefault="00087493" w:rsidP="004E5121">
      <w:r>
        <w:separator/>
      </w:r>
    </w:p>
    <w:p w:rsidR="00087493" w:rsidRDefault="00087493"/>
  </w:footnote>
  <w:footnote w:type="continuationSeparator" w:id="0">
    <w:p w:rsidR="00087493" w:rsidRDefault="00087493" w:rsidP="004E5121">
      <w:r>
        <w:continuationSeparator/>
      </w:r>
    </w:p>
    <w:p w:rsidR="00087493" w:rsidRDefault="00087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2367"/>
      <w:gridCol w:w="1185"/>
      <w:gridCol w:w="1186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6642EE18" wp14:editId="30B50375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FA211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D2B2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D2B2E">
            <w:fldChar w:fldCharType="begin"/>
          </w:r>
          <w:r w:rsidR="007D2B2E">
            <w:instrText>NUMPAGES  \* Arabic  \* MERGEFORMAT</w:instrText>
          </w:r>
          <w:r w:rsidR="007D2B2E">
            <w:fldChar w:fldCharType="separate"/>
          </w:r>
          <w:r w:rsidR="007D2B2E" w:rsidRPr="007D2B2E">
            <w:rPr>
              <w:rFonts w:ascii="Arial" w:hAnsi="Arial" w:cs="Arial"/>
              <w:noProof/>
            </w:rPr>
            <w:t>1</w:t>
          </w:r>
          <w:r w:rsidR="007D2B2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FA2117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OHJE-2013-05006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FA211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FA211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DD6E3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C85441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C85441">
            <w:rPr>
              <w:rFonts w:ascii="Arial" w:hAnsi="Arial" w:cs="Arial"/>
              <w:noProof/>
            </w:rPr>
            <w:instrText>2.12.2021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SAVEDATE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D6E3D">
            <w:rPr>
              <w:rFonts w:ascii="Arial" w:hAnsi="Arial" w:cs="Arial"/>
              <w:noProof/>
            </w:rPr>
            <w:instrText>3.2.2016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D2B2E">
            <w:rPr>
              <w:rFonts w:ascii="Arial" w:hAnsi="Arial" w:cs="Arial"/>
              <w:noProof/>
            </w:rPr>
            <w:t>2.12.2021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C00749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8" w:type="dxa"/>
          <w:gridSpan w:val="2"/>
        </w:tcPr>
        <w:p w:rsidR="00A13C71" w:rsidRDefault="007D2B2E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Pr="00062A89" w:rsidRDefault="00A13C71" w:rsidP="00F71322">
    <w:pPr>
      <w:rPr>
        <w:rFonts w:ascii="Arial" w:hAnsi="Arial" w:cs="Arial"/>
      </w:rPr>
    </w:pPr>
  </w:p>
  <w:p w:rsidR="00A13C71" w:rsidRDefault="00A13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42AF4"/>
    <w:rsid w:val="00042CD1"/>
    <w:rsid w:val="00044E89"/>
    <w:rsid w:val="00045225"/>
    <w:rsid w:val="00046BE7"/>
    <w:rsid w:val="0005103E"/>
    <w:rsid w:val="00051E40"/>
    <w:rsid w:val="000605FF"/>
    <w:rsid w:val="00060906"/>
    <w:rsid w:val="000609C5"/>
    <w:rsid w:val="00062A89"/>
    <w:rsid w:val="0007580C"/>
    <w:rsid w:val="000758AE"/>
    <w:rsid w:val="000800F9"/>
    <w:rsid w:val="00080684"/>
    <w:rsid w:val="00087493"/>
    <w:rsid w:val="000A0863"/>
    <w:rsid w:val="000A59BA"/>
    <w:rsid w:val="000A66DC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6A37"/>
    <w:rsid w:val="001469F9"/>
    <w:rsid w:val="00157064"/>
    <w:rsid w:val="00160887"/>
    <w:rsid w:val="00177DB6"/>
    <w:rsid w:val="00191DDE"/>
    <w:rsid w:val="00195B07"/>
    <w:rsid w:val="001A1B73"/>
    <w:rsid w:val="001A51BC"/>
    <w:rsid w:val="001A6EC1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6C84"/>
    <w:rsid w:val="00314670"/>
    <w:rsid w:val="00320462"/>
    <w:rsid w:val="00334216"/>
    <w:rsid w:val="00346551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7EF0"/>
    <w:rsid w:val="003D46C9"/>
    <w:rsid w:val="003F357F"/>
    <w:rsid w:val="003F596C"/>
    <w:rsid w:val="00407076"/>
    <w:rsid w:val="0041764E"/>
    <w:rsid w:val="0042296D"/>
    <w:rsid w:val="00423094"/>
    <w:rsid w:val="00423C00"/>
    <w:rsid w:val="00423DF8"/>
    <w:rsid w:val="00427329"/>
    <w:rsid w:val="00432A34"/>
    <w:rsid w:val="0043341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5F5F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753D"/>
    <w:rsid w:val="006000EF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2680C"/>
    <w:rsid w:val="007304B0"/>
    <w:rsid w:val="00742D61"/>
    <w:rsid w:val="00750513"/>
    <w:rsid w:val="00757F37"/>
    <w:rsid w:val="00761C13"/>
    <w:rsid w:val="00772DB9"/>
    <w:rsid w:val="007750DB"/>
    <w:rsid w:val="00780449"/>
    <w:rsid w:val="007B7DC1"/>
    <w:rsid w:val="007C0EEF"/>
    <w:rsid w:val="007C27AD"/>
    <w:rsid w:val="007C709C"/>
    <w:rsid w:val="007D1764"/>
    <w:rsid w:val="007D2B2E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94C49"/>
    <w:rsid w:val="008A7120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355A6"/>
    <w:rsid w:val="00935E5D"/>
    <w:rsid w:val="00946E10"/>
    <w:rsid w:val="00953E4E"/>
    <w:rsid w:val="009745AA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A7A43"/>
    <w:rsid w:val="00AB066D"/>
    <w:rsid w:val="00AB3376"/>
    <w:rsid w:val="00AC62A0"/>
    <w:rsid w:val="00AC7563"/>
    <w:rsid w:val="00AD7948"/>
    <w:rsid w:val="00AE1D5C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C00749"/>
    <w:rsid w:val="00C165A4"/>
    <w:rsid w:val="00C169C2"/>
    <w:rsid w:val="00C1795E"/>
    <w:rsid w:val="00C21370"/>
    <w:rsid w:val="00C25673"/>
    <w:rsid w:val="00C25FBA"/>
    <w:rsid w:val="00C279D2"/>
    <w:rsid w:val="00C34B20"/>
    <w:rsid w:val="00C3505E"/>
    <w:rsid w:val="00C44FF5"/>
    <w:rsid w:val="00C525C5"/>
    <w:rsid w:val="00C64EA9"/>
    <w:rsid w:val="00C708F9"/>
    <w:rsid w:val="00C71119"/>
    <w:rsid w:val="00C84C59"/>
    <w:rsid w:val="00C85441"/>
    <w:rsid w:val="00C978B6"/>
    <w:rsid w:val="00CB429F"/>
    <w:rsid w:val="00CC06E1"/>
    <w:rsid w:val="00CC4EC4"/>
    <w:rsid w:val="00CD7F96"/>
    <w:rsid w:val="00CE155F"/>
    <w:rsid w:val="00D07F7D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5A7C"/>
    <w:rsid w:val="00DA497A"/>
    <w:rsid w:val="00DB1EEB"/>
    <w:rsid w:val="00DB45A4"/>
    <w:rsid w:val="00DB50F2"/>
    <w:rsid w:val="00DD214A"/>
    <w:rsid w:val="00DD2883"/>
    <w:rsid w:val="00DD393F"/>
    <w:rsid w:val="00DD6E3D"/>
    <w:rsid w:val="00DF1087"/>
    <w:rsid w:val="00DF7BAB"/>
    <w:rsid w:val="00E02EB5"/>
    <w:rsid w:val="00E06F9B"/>
    <w:rsid w:val="00E070FF"/>
    <w:rsid w:val="00E21BA6"/>
    <w:rsid w:val="00E227B1"/>
    <w:rsid w:val="00E26B8B"/>
    <w:rsid w:val="00E3263F"/>
    <w:rsid w:val="00E336D8"/>
    <w:rsid w:val="00E355A4"/>
    <w:rsid w:val="00E51C7C"/>
    <w:rsid w:val="00E60C68"/>
    <w:rsid w:val="00E62734"/>
    <w:rsid w:val="00E66273"/>
    <w:rsid w:val="00E7559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EF7793"/>
    <w:rsid w:val="00F12B8D"/>
    <w:rsid w:val="00F20F48"/>
    <w:rsid w:val="00F3002D"/>
    <w:rsid w:val="00F36CC5"/>
    <w:rsid w:val="00F42614"/>
    <w:rsid w:val="00F53701"/>
    <w:rsid w:val="00F54F43"/>
    <w:rsid w:val="00F646DD"/>
    <w:rsid w:val="00F71322"/>
    <w:rsid w:val="00F72494"/>
    <w:rsid w:val="00F75D66"/>
    <w:rsid w:val="00F86CCC"/>
    <w:rsid w:val="00F90BAB"/>
    <w:rsid w:val="00FA2117"/>
    <w:rsid w:val="00FB690E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F5220"/>
  <w15:docId w15:val="{F77FB5BA-0B92-4C6B-B2AD-B15C3BE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28567F"/>
    <w:rsid w:val="005F5EA7"/>
    <w:rsid w:val="00633CC6"/>
    <w:rsid w:val="008F0C4C"/>
    <w:rsid w:val="00A14E7B"/>
    <w:rsid w:val="00C01DF0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7411" gbs:entity="Document" gbs:templateDesignerVersion="3.1 F">
  <gbs:DocumentNumber gbs:loadFromGrowBusiness="OnEdit" gbs:saveInGrowBusiness="False" gbs:connected="true" gbs:recno="" gbs:entity="" gbs:datatype="string" gbs:key="10000" gbs:removeContentControl="0">OHJE-2013-05006</gbs:DocumentNumber>
  <gbs:ToDocumentCategory.Description gbs:loadFromGrowBusiness="OnEdit" gbs:saveInGrowBusiness="False" gbs:connected="true" gbs:recno="" gbs:entity="" gbs:datatype="string" gbs:key="10001" gbs:removeContentControl="0">Potilasohje</gbs:ToDocumentCategory.Description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Röntgenissä otetun ohut- tai paksuneulanäytteen tai nivelinjektion jälkihoito-ohje</gbs:Title>
  <gbs:CF_instructiondescription gbs:loadFromGrowBusiness="OnEdit" gbs:saveInGrowBusiness="False" gbs:connected="true" gbs:recno="" gbs:entity="" gbs:datatype="note" gbs:key="10004" gbs:removeContentControl="0">Jälkihoito-ohje potilaalle</gbs:CF_instructiondescription>
  <gbs:Lists>
    <gbs:SingleLines>
      <gbs:ToActivityContact gbs:name="Laatijat" gbs:removeList="False" gbs:loadFromGrowBusiness="OnEdit" gbs:saveInGrowBusiness="False" gbs:removeContentControl="0">
        <gbs:DisplayField gbs:key="10005">
        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
        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Hanne Parviainen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Kliinisen radiologian yksikkö C4201</gbs:ToActivityContactJOINEX.Name>
  <gbs:OurRef.Name2 gbs:loadFromGrowBusiness="OnEdit" gbs:saveInGrowBusiness="False" gbs:connected="true" gbs:recno="" gbs:entity="" gbs:datatype="string" gbs:key="10011" gbs:removeContentControl="0">Hanne</gbs:OurRef.Name2>
  <gbs:OurRef.Name gbs:loadFromGrowBusiness="OnProduce" gbs:saveInGrowBusiness="False" gbs:connected="true" gbs:recno="" gbs:entity="" gbs:datatype="string" gbs:key="10012">Hanne Parviainen</gbs:OurRef.Name>
  <gbs:OurRef.Name3 gbs:loadFromGrowBusiness="OnEdit" gbs:saveInGrowBusiness="False" gbs:connected="true" gbs:recno="" gbs:entity="" gbs:datatype="string" gbs:key="10013" gbs:removeContentControl="0">Parviainen</gbs:OurRef.Name3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292B-97BB-495E-93B2-75635B6809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8D2BD4-BD9C-46CD-A3FE-7EF11141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2013-01-23T06:53:00Z</cp:lastPrinted>
  <dcterms:created xsi:type="dcterms:W3CDTF">2021-12-02T10:34:00Z</dcterms:created>
  <dcterms:modified xsi:type="dcterms:W3CDTF">2021-12-02T10:47:00Z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\\Z10099\D360_DocProd_tuotanto\templates\ohjemalli_v34.dotx</vt:lpwstr>
  </property>
  <property fmtid="{D5CDD505-2E9C-101B-9397-08002B2CF9AE}" pid="3" name="filePathOneNote">
    <vt:lpwstr>\\Z10099\D360_Work_tuotanto\onenote\shp\hannepa\</vt:lpwstr>
  </property>
  <property fmtid="{D5CDD505-2E9C-101B-9397-08002B2CF9AE}" pid="4" name="comment">
    <vt:lpwstr>Ultraääniohjauksessa otetun ohut- tai paksuneulabiopsian jälkihoito-ohje</vt:lpwstr>
  </property>
  <property fmtid="{D5CDD505-2E9C-101B-9397-08002B2CF9AE}" pid="5" name="docId">
    <vt:lpwstr>207411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98202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Parviainen Hanne</vt:lpwstr>
  </property>
  <property fmtid="{D5CDD505-2E9C-101B-9397-08002B2CF9AE}" pid="14" name="modifiedBy">
    <vt:lpwstr>Parviainen Hanne</vt:lpwstr>
  </property>
  <property fmtid="{D5CDD505-2E9C-101B-9397-08002B2CF9AE}" pid="15" name="action">
    <vt:lpwstr>edit</vt:lpwstr>
  </property>
  <property fmtid="{D5CDD505-2E9C-101B-9397-08002B2CF9AE}" pid="16" name="serverName">
    <vt:lpwstr>d360.shp.fi</vt:lpwstr>
  </property>
  <property fmtid="{D5CDD505-2E9C-101B-9397-08002B2CF9AE}" pid="17" name="externalUser">
    <vt:lpwstr>
    </vt:lpwstr>
  </property>
  <property fmtid="{D5CDD505-2E9C-101B-9397-08002B2CF9AE}" pid="18" name="currentVerId">
    <vt:lpwstr>350268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d360.shp.fi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463911</vt:lpwstr>
  </property>
  <property fmtid="{D5CDD505-2E9C-101B-9397-08002B2CF9AE}" pid="25" name="VerID">
    <vt:lpwstr>0</vt:lpwstr>
  </property>
  <property fmtid="{D5CDD505-2E9C-101B-9397-08002B2CF9AE}" pid="26" name="FilePath">
    <vt:lpwstr>\\Z10099\D360_Work_tuotanto\work\shp\hannepa</vt:lpwstr>
  </property>
  <property fmtid="{D5CDD505-2E9C-101B-9397-08002B2CF9AE}" pid="27" name="FileName">
    <vt:lpwstr>OHJE-2013-05006 Ultraääniohjauksessa otetun ohut- tai paksuneulabiopsian jälkihoito-ohje 463911_350268_0.DOCX</vt:lpwstr>
  </property>
  <property fmtid="{D5CDD505-2E9C-101B-9397-08002B2CF9AE}" pid="28" name="FullFileName">
    <vt:lpwstr>\\Z10099\D360_Work_tuotanto\work\shp\hannepa\OHJE-2013-05006 Ultraääniohjauksessa otetun ohut- tai paksuneulabiopsian jälkihoito-ohje 463911_350268_0.DOCX</vt:lpwstr>
  </property>
</Properties>
</file>