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14:paraId="57C7C446" w14:textId="77777777" w:rsidR="00871A83" w:rsidRPr="00C91D3E" w:rsidRDefault="00304177" w:rsidP="002D7B59">
          <w:pPr>
            <w:pStyle w:val="Otsikko10"/>
            <w:rPr>
              <w:lang w:val="en-US"/>
            </w:rPr>
          </w:pPr>
          <w:r>
            <w:t>Lapsen ohutsuolen varjoainetutkimus (pasaasi)</w:t>
          </w:r>
        </w:p>
      </w:sdtContent>
    </w:sdt>
    <w:p w14:paraId="25C199A8" w14:textId="77777777"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14:paraId="46DE02E1" w14:textId="77777777" w:rsidTr="0080213A">
        <w:tc>
          <w:tcPr>
            <w:tcW w:w="1280" w:type="dxa"/>
          </w:tcPr>
          <w:p w14:paraId="0F308EE9" w14:textId="77777777"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14:paraId="54E7420E" w14:textId="77777777" w:rsidR="00871A83" w:rsidRPr="00871A83" w:rsidRDefault="00304177" w:rsidP="00871A83">
                <w:r>
                  <w:t>Lapsen ohutsuolen  varjoainetutkimus, seurataan röntgenkuvilla juodun nesteen kulkua ohutsuolessa</w:t>
                </w:r>
              </w:p>
            </w:sdtContent>
          </w:sdt>
        </w:tc>
      </w:tr>
    </w:tbl>
    <w:p w14:paraId="4E214BE0" w14:textId="77777777" w:rsidR="00871A83" w:rsidRDefault="00871A83" w:rsidP="00871A83"/>
    <w:p w14:paraId="22F77C19" w14:textId="77777777" w:rsidR="00304177" w:rsidRDefault="00304177" w:rsidP="00304177">
      <w:pPr>
        <w:pStyle w:val="Vaintekstin"/>
        <w:ind w:left="2608" w:hanging="2608"/>
        <w:rPr>
          <w:rFonts w:ascii="Arial" w:hAnsi="Arial" w:cs="Arial"/>
          <w:b/>
          <w:sz w:val="22"/>
        </w:rPr>
      </w:pPr>
      <w:r>
        <w:rPr>
          <w:rFonts w:ascii="Arial" w:hAnsi="Arial" w:cs="Arial"/>
          <w:b/>
          <w:sz w:val="22"/>
        </w:rPr>
        <w:t>TUTKIMUKSEEN VALMISTAUTUMINEN</w:t>
      </w:r>
    </w:p>
    <w:p w14:paraId="131A20A3" w14:textId="77777777" w:rsidR="00304177" w:rsidRDefault="00304177" w:rsidP="00304177">
      <w:pPr>
        <w:pStyle w:val="Vaintekstin"/>
        <w:ind w:left="2608"/>
        <w:rPr>
          <w:rFonts w:ascii="Arial" w:hAnsi="Arial" w:cs="Arial"/>
          <w:sz w:val="22"/>
        </w:rPr>
      </w:pPr>
      <w:r>
        <w:rPr>
          <w:rFonts w:ascii="Arial" w:hAnsi="Arial" w:cs="Arial"/>
          <w:sz w:val="22"/>
        </w:rPr>
        <w:t>Lapsenne on oltava syömättä ja juomatta neljä tuntia (4 h) ennen tutkimusta. Vauvan on oltava yksi ruokaväli syömättä ja juomatta.</w:t>
      </w:r>
    </w:p>
    <w:p w14:paraId="6C62CAE1" w14:textId="77777777" w:rsidR="00304177" w:rsidRDefault="00304177" w:rsidP="00304177">
      <w:pPr>
        <w:pStyle w:val="Vaintekstin"/>
        <w:ind w:left="2608"/>
        <w:rPr>
          <w:rFonts w:ascii="Arial" w:hAnsi="Arial" w:cs="Arial"/>
          <w:sz w:val="22"/>
        </w:rPr>
      </w:pPr>
      <w:r>
        <w:rPr>
          <w:rFonts w:ascii="Arial" w:hAnsi="Arial" w:cs="Arial"/>
          <w:sz w:val="22"/>
        </w:rPr>
        <w:t>Tutkimukseen on varattava tarvittaessa koko päivä aikaa.</w:t>
      </w:r>
    </w:p>
    <w:p w14:paraId="250E0663" w14:textId="329C7A95" w:rsidR="00304177" w:rsidRDefault="00304177" w:rsidP="00304177">
      <w:pPr>
        <w:pStyle w:val="Vaintekstin"/>
        <w:ind w:left="2608"/>
        <w:rPr>
          <w:rFonts w:ascii="Arial" w:hAnsi="Arial" w:cs="Arial"/>
          <w:sz w:val="22"/>
        </w:rPr>
      </w:pPr>
      <w:r>
        <w:rPr>
          <w:rFonts w:ascii="Arial" w:hAnsi="Arial" w:cs="Arial"/>
          <w:sz w:val="22"/>
        </w:rPr>
        <w:t>Varatkaa mukaan lapselle oma mieluinen muki tai oma tuttipullo. Jos lapsi juo vain jotain tiettyä mehua, ottakaa sitä mukaan. Muutoin käytetään röntgenistä</w:t>
      </w:r>
      <w:r w:rsidR="00184A4D">
        <w:rPr>
          <w:rFonts w:ascii="Arial" w:hAnsi="Arial" w:cs="Arial"/>
          <w:sz w:val="22"/>
        </w:rPr>
        <w:t xml:space="preserve"> tarvittaessa</w:t>
      </w:r>
      <w:r>
        <w:rPr>
          <w:rFonts w:ascii="Arial" w:hAnsi="Arial" w:cs="Arial"/>
          <w:sz w:val="22"/>
        </w:rPr>
        <w:t xml:space="preserve"> pillimehua.</w:t>
      </w:r>
    </w:p>
    <w:p w14:paraId="2617C621" w14:textId="77777777" w:rsidR="00304177" w:rsidRDefault="00304177" w:rsidP="00304177">
      <w:pPr>
        <w:pStyle w:val="Vaintekstin"/>
        <w:ind w:left="2608"/>
        <w:rPr>
          <w:rFonts w:ascii="Arial" w:hAnsi="Arial" w:cs="Arial"/>
          <w:sz w:val="22"/>
        </w:rPr>
      </w:pPr>
      <w:r>
        <w:rPr>
          <w:rFonts w:ascii="Arial" w:hAnsi="Arial" w:cs="Arial"/>
          <w:sz w:val="22"/>
        </w:rPr>
        <w:t>Mukaan voi ottaa eväät, koska tutkimuksen loppuvaiheessa lapsi saa luvan syödä ja juoda.</w:t>
      </w:r>
    </w:p>
    <w:p w14:paraId="411A142B" w14:textId="77777777" w:rsidR="00304177" w:rsidRDefault="00304177" w:rsidP="00304177">
      <w:pPr>
        <w:pStyle w:val="Vaintekstin"/>
        <w:rPr>
          <w:rFonts w:ascii="Arial" w:hAnsi="Arial" w:cs="Arial"/>
          <w:b/>
          <w:sz w:val="22"/>
        </w:rPr>
      </w:pPr>
      <w:r>
        <w:rPr>
          <w:rFonts w:ascii="Arial" w:hAnsi="Arial" w:cs="Arial"/>
          <w:b/>
          <w:sz w:val="22"/>
        </w:rPr>
        <w:t>TUTKIMUKSEN KULKU</w:t>
      </w:r>
    </w:p>
    <w:p w14:paraId="208480A0" w14:textId="77777777" w:rsidR="00304177" w:rsidRDefault="00304177" w:rsidP="00304177">
      <w:pPr>
        <w:pStyle w:val="Vaintekstin"/>
        <w:ind w:left="2608"/>
        <w:rPr>
          <w:rFonts w:ascii="Arial" w:hAnsi="Arial" w:cs="Arial"/>
          <w:sz w:val="22"/>
        </w:rPr>
      </w:pPr>
      <w:r>
        <w:rPr>
          <w:rFonts w:ascii="Arial" w:hAnsi="Arial" w:cs="Arial"/>
          <w:sz w:val="22"/>
        </w:rPr>
        <w:t>Lapselta riisutaan vartalon yläosa paljaaksi, vain vaipat tai pikkuhousut voi olla jalassa.</w:t>
      </w:r>
    </w:p>
    <w:p w14:paraId="16474D26" w14:textId="77777777" w:rsidR="00304177" w:rsidRDefault="00304177" w:rsidP="00304177">
      <w:pPr>
        <w:pStyle w:val="Vaintekstin"/>
        <w:ind w:left="2608"/>
        <w:rPr>
          <w:rFonts w:ascii="Arial" w:hAnsi="Arial" w:cs="Arial"/>
          <w:sz w:val="22"/>
        </w:rPr>
      </w:pPr>
      <w:r>
        <w:rPr>
          <w:rFonts w:ascii="Arial" w:hAnsi="Arial" w:cs="Arial"/>
          <w:sz w:val="22"/>
        </w:rPr>
        <w:t>Vauvat ja leikki-ikäiset kuvataan makuuasennossa tutkimuspöydällä. Kouluikäisten tutkimus aloitetaan yleensä istuen/seisten.</w:t>
      </w:r>
    </w:p>
    <w:p w14:paraId="4867682C" w14:textId="77777777" w:rsidR="00304177" w:rsidRDefault="00304177" w:rsidP="00304177">
      <w:pPr>
        <w:pStyle w:val="Vaintekstin"/>
        <w:ind w:left="2608" w:hanging="2608"/>
        <w:rPr>
          <w:rFonts w:ascii="Arial" w:hAnsi="Arial" w:cs="Arial"/>
          <w:sz w:val="22"/>
        </w:rPr>
      </w:pPr>
    </w:p>
    <w:p w14:paraId="421430C2" w14:textId="77777777" w:rsidR="00304177" w:rsidRDefault="00304177" w:rsidP="00304177">
      <w:pPr>
        <w:pStyle w:val="Vaintekstin"/>
        <w:ind w:left="2608"/>
        <w:rPr>
          <w:rFonts w:ascii="Arial" w:hAnsi="Arial" w:cs="Arial"/>
          <w:sz w:val="22"/>
        </w:rPr>
      </w:pPr>
      <w:r>
        <w:rPr>
          <w:rFonts w:ascii="Arial" w:hAnsi="Arial" w:cs="Arial"/>
          <w:sz w:val="22"/>
        </w:rPr>
        <w:t>Tutkimuksen alkuosa tehdään röntgenläpivalaisuhuoneessa ja kestää noin 30 minuuttia, vauvojen kohdalla tämä vaihe pyritään tekemään ilman vanhempien läsnäoloa. Lapselle juotetaan mehuun sekoitettua kirkasta tai valkoista varjoainetta mukista ja vauvoille ja leikki-ikäisille tutin läpi.</w:t>
      </w:r>
    </w:p>
    <w:p w14:paraId="1B9F54FA" w14:textId="77777777" w:rsidR="00304177" w:rsidRDefault="00304177" w:rsidP="00304177">
      <w:pPr>
        <w:pStyle w:val="Vaintekstin"/>
        <w:ind w:left="2608"/>
        <w:rPr>
          <w:rFonts w:ascii="Arial" w:hAnsi="Arial" w:cs="Arial"/>
          <w:sz w:val="22"/>
        </w:rPr>
      </w:pPr>
      <w:r>
        <w:rPr>
          <w:rFonts w:ascii="Arial" w:hAnsi="Arial" w:cs="Arial"/>
          <w:sz w:val="22"/>
        </w:rPr>
        <w:t>Vatsan alueelta otetaan röntgenkuvia eri asennoissa; selällään, vatsallaan ja kyljellään. Vauvoja ja leikki-ikäisiä tuetaan jaloista ja käsistä pysymään paikoillaan kuvauksen aikana. Tutkimuksen jälkeen lapsi pääsee pesulle ja pukeutumaan.</w:t>
      </w:r>
    </w:p>
    <w:p w14:paraId="4A8BADC5" w14:textId="77777777" w:rsidR="00304177" w:rsidRDefault="00304177" w:rsidP="00304177">
      <w:pPr>
        <w:pStyle w:val="Vaintekstin"/>
        <w:ind w:left="2608" w:hanging="2608"/>
        <w:rPr>
          <w:rFonts w:ascii="Arial" w:hAnsi="Arial" w:cs="Arial"/>
          <w:sz w:val="22"/>
        </w:rPr>
      </w:pPr>
    </w:p>
    <w:p w14:paraId="6B964C2F" w14:textId="77777777" w:rsidR="00304177" w:rsidRDefault="00304177" w:rsidP="00304177">
      <w:pPr>
        <w:pStyle w:val="Vaintekstin"/>
        <w:ind w:left="2608"/>
        <w:rPr>
          <w:rFonts w:ascii="Arial" w:hAnsi="Arial" w:cs="Arial"/>
          <w:sz w:val="22"/>
        </w:rPr>
      </w:pPr>
      <w:r>
        <w:rPr>
          <w:rFonts w:ascii="Arial" w:hAnsi="Arial" w:cs="Arial"/>
          <w:sz w:val="22"/>
        </w:rPr>
        <w:t>Varjoaineen kulkua suolistossa seurataan 0,5 – 3 tunnin välein otettavin röntgenkuvin, yleensä muutaman tunnin (3-5h) ajan. Kannattaa varautua siihen, että seurantakuvia voidaan ottaa vielä seuraavanakin aamuna.</w:t>
      </w:r>
    </w:p>
    <w:p w14:paraId="7FF59D4F" w14:textId="77777777" w:rsidR="00304177" w:rsidRDefault="00304177" w:rsidP="00304177">
      <w:pPr>
        <w:pStyle w:val="Vaintekstin"/>
        <w:ind w:left="2608"/>
        <w:rPr>
          <w:rFonts w:ascii="Arial" w:hAnsi="Arial" w:cs="Arial"/>
          <w:sz w:val="22"/>
        </w:rPr>
      </w:pPr>
      <w:r>
        <w:rPr>
          <w:rFonts w:ascii="Arial" w:hAnsi="Arial" w:cs="Arial"/>
          <w:sz w:val="22"/>
        </w:rPr>
        <w:t>Seuranta-aikana radiologi arvioi varjoaineen kulun mukaan lapsen mahdollisuuden ruokailla kuvien oton välillä.</w:t>
      </w:r>
    </w:p>
    <w:p w14:paraId="0CA0D1D2" w14:textId="77777777" w:rsidR="00304177" w:rsidRDefault="00304177" w:rsidP="00304177">
      <w:pPr>
        <w:pStyle w:val="Vaintekstin"/>
        <w:ind w:left="2608"/>
        <w:rPr>
          <w:rFonts w:ascii="Arial" w:hAnsi="Arial" w:cs="Arial"/>
          <w:sz w:val="22"/>
        </w:rPr>
      </w:pPr>
      <w:r>
        <w:rPr>
          <w:rFonts w:ascii="Arial" w:hAnsi="Arial" w:cs="Arial"/>
          <w:sz w:val="22"/>
        </w:rPr>
        <w:t>Tutkimus on kivuton.</w:t>
      </w:r>
    </w:p>
    <w:p w14:paraId="1A1800AC" w14:textId="77777777" w:rsidR="00304177" w:rsidRDefault="00304177" w:rsidP="00304177">
      <w:pPr>
        <w:pStyle w:val="Vaintekstin"/>
        <w:rPr>
          <w:rFonts w:ascii="Arial" w:hAnsi="Arial" w:cs="Arial"/>
          <w:b/>
          <w:bCs/>
          <w:sz w:val="22"/>
        </w:rPr>
      </w:pPr>
      <w:r w:rsidRPr="00BF082C">
        <w:rPr>
          <w:rFonts w:ascii="Arial" w:hAnsi="Arial" w:cs="Arial"/>
          <w:b/>
          <w:bCs/>
          <w:sz w:val="22"/>
        </w:rPr>
        <w:t>MUUTA</w:t>
      </w:r>
      <w:r>
        <w:rPr>
          <w:rFonts w:ascii="Arial" w:hAnsi="Arial" w:cs="Arial"/>
          <w:b/>
          <w:bCs/>
          <w:sz w:val="22"/>
        </w:rPr>
        <w:t xml:space="preserve"> HUOMIOITAVAA</w:t>
      </w:r>
    </w:p>
    <w:p w14:paraId="25DE96E2" w14:textId="77777777" w:rsidR="00304177" w:rsidRDefault="00304177" w:rsidP="00304177">
      <w:pPr>
        <w:pStyle w:val="Vaintekstin"/>
        <w:ind w:left="2608"/>
        <w:rPr>
          <w:rFonts w:ascii="Arial" w:hAnsi="Arial" w:cs="Arial"/>
          <w:sz w:val="22"/>
        </w:rPr>
      </w:pPr>
      <w:r>
        <w:rPr>
          <w:rFonts w:ascii="Arial" w:hAnsi="Arial" w:cs="Arial"/>
          <w:sz w:val="22"/>
        </w:rPr>
        <w:t>Lisätietoa säteilystä, röntgensäteilyn vaikutuksista sekä eri tutkimusten säteilyaltistuksesta saa internetistä</w:t>
      </w:r>
    </w:p>
    <w:p w14:paraId="674F321E" w14:textId="3184EF89" w:rsidR="00304177" w:rsidRPr="00BF082C" w:rsidRDefault="00304177" w:rsidP="00304177">
      <w:pPr>
        <w:pStyle w:val="Vaintekstin"/>
        <w:ind w:left="2608" w:hanging="2608"/>
        <w:rPr>
          <w:rFonts w:ascii="Arial" w:hAnsi="Arial" w:cs="Arial"/>
          <w:color w:val="000000" w:themeColor="text1"/>
          <w:sz w:val="22"/>
          <w:szCs w:val="22"/>
        </w:rPr>
      </w:pPr>
      <w:r>
        <w:rPr>
          <w:rFonts w:ascii="Arial" w:hAnsi="Arial" w:cs="Arial"/>
          <w:sz w:val="22"/>
        </w:rPr>
        <w:tab/>
      </w:r>
      <w:hyperlink r:id="rId12" w:history="1">
        <w:r w:rsidRPr="00BF082C">
          <w:rPr>
            <w:rStyle w:val="Hyperlinkki"/>
            <w:rFonts w:ascii="Arial" w:hAnsi="Arial" w:cs="Arial"/>
            <w:color w:val="000000" w:themeColor="text1"/>
            <w:szCs w:val="22"/>
            <w:u w:val="none"/>
          </w:rPr>
          <w:t>www.tutkimukseen.fi</w:t>
        </w:r>
      </w:hyperlink>
    </w:p>
    <w:p w14:paraId="644296D1" w14:textId="53E622A0" w:rsidR="00304177" w:rsidRPr="00BF082C" w:rsidRDefault="00304177" w:rsidP="00304177">
      <w:pPr>
        <w:pStyle w:val="Vaintekstin"/>
        <w:ind w:left="2608" w:hanging="2608"/>
        <w:rPr>
          <w:rFonts w:asciiTheme="majorHAnsi" w:hAnsiTheme="majorHAnsi" w:cstheme="majorHAnsi"/>
          <w:sz w:val="22"/>
          <w:szCs w:val="22"/>
        </w:rPr>
      </w:pPr>
      <w:r w:rsidRPr="00BF082C">
        <w:rPr>
          <w:rFonts w:ascii="Arial" w:hAnsi="Arial" w:cs="Arial"/>
          <w:color w:val="000000" w:themeColor="text1"/>
          <w:sz w:val="22"/>
          <w:szCs w:val="22"/>
        </w:rPr>
        <w:tab/>
      </w:r>
      <w:hyperlink r:id="rId13" w:history="1">
        <w:r w:rsidRPr="00BF082C">
          <w:rPr>
            <w:rStyle w:val="Hyperlinkki"/>
            <w:rFonts w:ascii="Arial" w:hAnsi="Arial" w:cs="Arial"/>
            <w:color w:val="000000" w:themeColor="text1"/>
            <w:szCs w:val="22"/>
            <w:u w:val="none"/>
          </w:rPr>
          <w:t>www.stuk.fi</w:t>
        </w:r>
      </w:hyperlink>
      <w:r w:rsidRPr="00BF082C">
        <w:rPr>
          <w:rFonts w:asciiTheme="majorHAnsi" w:hAnsiTheme="majorHAnsi" w:cstheme="majorHAnsi"/>
          <w:sz w:val="22"/>
          <w:szCs w:val="22"/>
        </w:rPr>
        <w:tab/>
      </w:r>
    </w:p>
    <w:p w14:paraId="564C96F7" w14:textId="77777777" w:rsidR="00304177" w:rsidRDefault="00304177" w:rsidP="00304177">
      <w:pPr>
        <w:pStyle w:val="Vaintekstin"/>
        <w:rPr>
          <w:rFonts w:ascii="Arial" w:hAnsi="Arial" w:cs="Arial"/>
          <w:b/>
          <w:sz w:val="22"/>
        </w:rPr>
      </w:pPr>
      <w:r>
        <w:rPr>
          <w:rFonts w:ascii="Arial" w:hAnsi="Arial" w:cs="Arial"/>
          <w:b/>
          <w:sz w:val="22"/>
        </w:rPr>
        <w:t>TUTKIMUKSEN JÄLKIHOITO</w:t>
      </w:r>
    </w:p>
    <w:p w14:paraId="1BBC8CE4" w14:textId="77777777" w:rsidR="00304177" w:rsidRDefault="00304177" w:rsidP="00304177">
      <w:pPr>
        <w:pStyle w:val="Vaintekstin"/>
        <w:ind w:left="2608"/>
        <w:rPr>
          <w:rFonts w:ascii="Arial" w:hAnsi="Arial" w:cs="Arial"/>
          <w:sz w:val="22"/>
        </w:rPr>
      </w:pPr>
      <w:r>
        <w:rPr>
          <w:rFonts w:ascii="Arial" w:hAnsi="Arial" w:cs="Arial"/>
          <w:sz w:val="22"/>
        </w:rPr>
        <w:t>Tutkimuksen jälkeen uloste saattaa olla tavallista vaaleampaa, mikä johtuu varjoaineesta ja on vaaraton, ohimenevä ilmiö.</w:t>
      </w:r>
    </w:p>
    <w:p w14:paraId="2B75D4E8" w14:textId="77777777" w:rsidR="00304177" w:rsidRDefault="00304177" w:rsidP="00304177">
      <w:pPr>
        <w:pStyle w:val="Vaintekstin"/>
        <w:ind w:left="2608"/>
        <w:rPr>
          <w:rFonts w:ascii="Arial" w:hAnsi="Arial" w:cs="Arial"/>
          <w:sz w:val="22"/>
        </w:rPr>
      </w:pPr>
      <w:r>
        <w:rPr>
          <w:rFonts w:ascii="Arial" w:hAnsi="Arial" w:cs="Arial"/>
          <w:sz w:val="22"/>
        </w:rPr>
        <w:t>Suoliston huuhtoutumiseksi kannattaa juoda runsaasti.</w:t>
      </w:r>
    </w:p>
    <w:p w14:paraId="62758618" w14:textId="77777777" w:rsidR="00304177" w:rsidRDefault="00304177" w:rsidP="00304177">
      <w:pPr>
        <w:pStyle w:val="Vaintekstin"/>
        <w:ind w:left="2608" w:hanging="2608"/>
        <w:rPr>
          <w:rFonts w:ascii="Arial" w:hAnsi="Arial" w:cs="Arial"/>
          <w:sz w:val="22"/>
        </w:rPr>
      </w:pPr>
    </w:p>
    <w:p w14:paraId="51A6414D" w14:textId="77777777" w:rsidR="00304177" w:rsidRDefault="00304177" w:rsidP="00304177">
      <w:pPr>
        <w:pStyle w:val="Vaintekstin"/>
        <w:ind w:left="2608" w:hanging="2608"/>
        <w:rPr>
          <w:rFonts w:ascii="Arial" w:hAnsi="Arial" w:cs="Arial"/>
          <w:sz w:val="22"/>
        </w:rPr>
      </w:pPr>
      <w:r>
        <w:rPr>
          <w:rFonts w:ascii="Arial" w:hAnsi="Arial" w:cs="Arial"/>
          <w:b/>
          <w:sz w:val="22"/>
        </w:rPr>
        <w:t>YHTEYSTIEDOT</w:t>
      </w:r>
    </w:p>
    <w:p w14:paraId="6E68BDEB" w14:textId="148CB46E" w:rsidR="009B4A3D" w:rsidRPr="009B4A3D" w:rsidRDefault="00304177" w:rsidP="00241AE1">
      <w:pPr>
        <w:pStyle w:val="Vaintekstin"/>
        <w:ind w:left="2608"/>
      </w:pPr>
      <w:r>
        <w:rPr>
          <w:rFonts w:ascii="Arial" w:hAnsi="Arial" w:cs="Arial"/>
          <w:sz w:val="22"/>
        </w:rPr>
        <w:t>Jos teillä on kysyttävää tutkimuksesta, ottakaa yhteys Röntgen 1, toimisto, puh 017-173375, arkisin klo 8.00 - 14.30.</w:t>
      </w:r>
    </w:p>
    <w:sectPr w:rsidR="009B4A3D" w:rsidRPr="009B4A3D" w:rsidSect="009B4A3D">
      <w:headerReference w:type="even" r:id="rId14"/>
      <w:headerReference w:type="default" r:id="rId15"/>
      <w:footerReference w:type="default" r:id="rId16"/>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E235" w14:textId="77777777" w:rsidR="00C038DB" w:rsidRDefault="00C038DB" w:rsidP="004E5121">
      <w:r>
        <w:separator/>
      </w:r>
    </w:p>
    <w:p w14:paraId="6107DF3F" w14:textId="77777777" w:rsidR="00C038DB" w:rsidRDefault="00C038DB"/>
    <w:p w14:paraId="060C657B" w14:textId="77777777" w:rsidR="00C038DB" w:rsidRDefault="00C038DB"/>
  </w:endnote>
  <w:endnote w:type="continuationSeparator" w:id="0">
    <w:p w14:paraId="57D70541" w14:textId="77777777" w:rsidR="00C038DB" w:rsidRDefault="00C038DB" w:rsidP="004E5121">
      <w:r>
        <w:continuationSeparator/>
      </w:r>
    </w:p>
    <w:p w14:paraId="6EF16082" w14:textId="77777777" w:rsidR="00C038DB" w:rsidRDefault="00C038DB"/>
    <w:p w14:paraId="3D104986" w14:textId="77777777"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87C" w14:textId="77777777"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14:paraId="61B224E2" w14:textId="77777777" w:rsidTr="00254559">
      <w:trPr>
        <w:trHeight w:val="203"/>
      </w:trPr>
      <w:tc>
        <w:tcPr>
          <w:tcW w:w="1564" w:type="dxa"/>
          <w:tcBorders>
            <w:top w:val="single" w:sz="4" w:space="0" w:color="auto"/>
          </w:tcBorders>
          <w:vAlign w:val="bottom"/>
        </w:tcPr>
        <w:p w14:paraId="04DFC250"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14:paraId="172E34CE"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14:paraId="62AC9016"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1120804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26E4CC14"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3275D0EA"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6CDC7CF1"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24E44B09" w14:textId="77777777" w:rsidTr="00EA444B">
      <w:trPr>
        <w:trHeight w:val="203"/>
      </w:trPr>
      <w:tc>
        <w:tcPr>
          <w:tcW w:w="1564" w:type="dxa"/>
          <w:vAlign w:val="bottom"/>
        </w:tcPr>
        <w:p w14:paraId="0A3DCB58"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14:paraId="7FAEAF41"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14:paraId="6B864AF8"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14:paraId="19F6FDC3"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3371EA72"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343BF1A1"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7AB17BA3"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05E1075E"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2EBF89BE" w14:textId="77777777" w:rsidTr="00EA444B">
      <w:trPr>
        <w:trHeight w:val="306"/>
      </w:trPr>
      <w:tc>
        <w:tcPr>
          <w:tcW w:w="1564" w:type="dxa"/>
          <w:hideMark/>
        </w:tcPr>
        <w:p w14:paraId="651F6059"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14:paraId="7FC02C7E"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14:paraId="0A77C8C6"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14:paraId="305E1618"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14:paraId="2482591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14:paraId="37A1381A"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14:paraId="3EF2086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14:paraId="663816ED"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14:paraId="10D469F4"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14:paraId="3FF15FAD"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14:paraId="29F045DE"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14:paraId="01B51D36"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14:paraId="1C2E3FA4"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354C31B3"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14:paraId="471B7692"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03A09104"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14:paraId="41E7EEFD"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14:paraId="79C84403"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12E61AB5"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14:paraId="209B4FB9"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014E2801"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14:paraId="2E615FE4"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14:paraId="68A88A24"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14:paraId="24C86407"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Puijonsarventie 60</w:t>
          </w:r>
        </w:p>
        <w:p w14:paraId="36B233B7"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6D76BEC8"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14:paraId="7F81ED8C" w14:textId="77777777"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14:paraId="36830D78"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14:paraId="5CA886F0"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14:paraId="484D96EE"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14:paraId="63A3F7F5"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14:paraId="246C677E" w14:textId="77777777"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14:paraId="6DCB1F6B"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14:paraId="24813320"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14:paraId="0B9311CB"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095CC36E" wp14:editId="46C206A9">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E50F2"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14:paraId="3A14103B" w14:textId="77777777"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14:paraId="0513FD7E" w14:textId="77777777"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76AB" w14:textId="77777777" w:rsidR="00C038DB" w:rsidRDefault="00C038DB" w:rsidP="004E5121">
      <w:r>
        <w:separator/>
      </w:r>
    </w:p>
    <w:p w14:paraId="298E49CD" w14:textId="77777777" w:rsidR="00C038DB" w:rsidRDefault="00C038DB"/>
    <w:p w14:paraId="52B210D9" w14:textId="77777777" w:rsidR="00C038DB" w:rsidRDefault="00C038DB"/>
  </w:footnote>
  <w:footnote w:type="continuationSeparator" w:id="0">
    <w:p w14:paraId="0C567596" w14:textId="77777777" w:rsidR="00C038DB" w:rsidRDefault="00C038DB" w:rsidP="004E5121">
      <w:r>
        <w:continuationSeparator/>
      </w:r>
    </w:p>
    <w:p w14:paraId="6BE9C525" w14:textId="77777777" w:rsidR="00C038DB" w:rsidRDefault="00C038DB"/>
    <w:p w14:paraId="023D0B7D" w14:textId="77777777"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B05F" w14:textId="77777777" w:rsidR="002D7B59" w:rsidRDefault="002D7B59">
    <w:pPr>
      <w:pStyle w:val="Yltunniste"/>
    </w:pPr>
  </w:p>
  <w:p w14:paraId="3E58144A" w14:textId="77777777" w:rsidR="002D7B59" w:rsidRDefault="002D7B59"/>
  <w:p w14:paraId="540F2450"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2315"/>
      <w:gridCol w:w="1176"/>
      <w:gridCol w:w="1165"/>
    </w:tblGrid>
    <w:tr w:rsidR="002D7B59" w:rsidRPr="00EE5146" w14:paraId="41821C90" w14:textId="77777777" w:rsidTr="00041D21">
      <w:tc>
        <w:tcPr>
          <w:tcW w:w="5459" w:type="dxa"/>
        </w:tcPr>
        <w:p w14:paraId="2C7BF113"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206F139F" wp14:editId="6050731B">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29DC2ECF" w14:textId="77777777" w:rsidR="002D7B59" w:rsidRPr="00062A89" w:rsidRDefault="00304177" w:rsidP="00C25FBA">
              <w:pPr>
                <w:rPr>
                  <w:rFonts w:ascii="Arial" w:hAnsi="Arial" w:cs="Arial"/>
                  <w:b/>
                </w:rPr>
              </w:pPr>
              <w:r>
                <w:rPr>
                  <w:rFonts w:ascii="Arial" w:hAnsi="Arial" w:cs="Arial"/>
                  <w:b/>
                </w:rPr>
                <w:t>Potilasohje</w:t>
              </w:r>
            </w:p>
          </w:sdtContent>
        </w:sdt>
      </w:tc>
      <w:tc>
        <w:tcPr>
          <w:tcW w:w="1188" w:type="dxa"/>
        </w:tcPr>
        <w:p w14:paraId="7EFC8AEB" w14:textId="77777777" w:rsidR="002D7B59" w:rsidRPr="00062A89" w:rsidRDefault="002D7B59" w:rsidP="00F71322">
          <w:pPr>
            <w:rPr>
              <w:rFonts w:ascii="Arial" w:hAnsi="Arial" w:cs="Arial"/>
            </w:rPr>
          </w:pPr>
        </w:p>
      </w:tc>
      <w:tc>
        <w:tcPr>
          <w:tcW w:w="1182" w:type="dxa"/>
        </w:tcPr>
        <w:p w14:paraId="396A63C4" w14:textId="44C426F1"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41AE1">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241AE1" w:rsidRPr="00241AE1">
              <w:rPr>
                <w:rFonts w:ascii="Arial" w:hAnsi="Arial" w:cs="Arial"/>
                <w:noProof/>
              </w:rPr>
              <w:t>1</w:t>
            </w:r>
          </w:fldSimple>
          <w:r>
            <w:rPr>
              <w:rFonts w:ascii="Arial" w:hAnsi="Arial" w:cs="Arial"/>
            </w:rPr>
            <w:t>)</w:t>
          </w:r>
        </w:p>
      </w:tc>
    </w:tr>
    <w:tr w:rsidR="002D7B59" w:rsidRPr="00062A89" w14:paraId="507738BD" w14:textId="77777777" w:rsidTr="00041D21">
      <w:tc>
        <w:tcPr>
          <w:tcW w:w="5459" w:type="dxa"/>
        </w:tcPr>
        <w:p w14:paraId="378E894B" w14:textId="77777777"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7235D8EF" w14:textId="77777777" w:rsidR="002D7B59" w:rsidRPr="00062A89" w:rsidRDefault="00304177" w:rsidP="00C25FBA">
              <w:pPr>
                <w:rPr>
                  <w:rFonts w:ascii="Arial" w:hAnsi="Arial" w:cs="Arial"/>
                </w:rPr>
              </w:pPr>
              <w:r>
                <w:rPr>
                  <w:rFonts w:ascii="Arial" w:hAnsi="Arial" w:cs="Arial"/>
                </w:rPr>
                <w:t>OHJE-2013-04868</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16D04F19" w14:textId="77777777" w:rsidR="002D7B59" w:rsidRPr="00062A89" w:rsidRDefault="00304177" w:rsidP="00062A89">
              <w:pPr>
                <w:rPr>
                  <w:rFonts w:ascii="Arial" w:hAnsi="Arial" w:cs="Arial"/>
                </w:rPr>
              </w:pPr>
              <w:r>
                <w:rPr>
                  <w:rFonts w:ascii="Arial" w:hAnsi="Arial" w:cs="Arial"/>
                </w:rPr>
                <w:t>00.01.01.02.03</w:t>
              </w:r>
            </w:p>
          </w:sdtContent>
        </w:sdt>
      </w:tc>
    </w:tr>
    <w:tr w:rsidR="002D7B59" w:rsidRPr="00062A89" w14:paraId="43EDDFE8"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08C88F84" w14:textId="77777777" w:rsidR="002D7B59" w:rsidRPr="00062A89" w:rsidRDefault="00304177" w:rsidP="00F71322">
              <w:pPr>
                <w:rPr>
                  <w:rFonts w:ascii="Arial" w:hAnsi="Arial" w:cs="Arial"/>
                </w:rPr>
              </w:pPr>
              <w:r>
                <w:rPr>
                  <w:rFonts w:ascii="Arial" w:hAnsi="Arial" w:cs="Arial"/>
                </w:rPr>
                <w:t>Kliinisen radiologian yksikkö C4201</w:t>
              </w:r>
            </w:p>
          </w:sdtContent>
        </w:sdt>
      </w:tc>
      <w:tc>
        <w:tcPr>
          <w:tcW w:w="2365" w:type="dxa"/>
        </w:tcPr>
        <w:p w14:paraId="1136812A" w14:textId="77777777" w:rsidR="002D7B59" w:rsidRPr="00062A89" w:rsidRDefault="002D7B59" w:rsidP="00C25FBA">
          <w:pPr>
            <w:rPr>
              <w:rFonts w:ascii="Arial" w:hAnsi="Arial" w:cs="Arial"/>
            </w:rPr>
          </w:pPr>
        </w:p>
      </w:tc>
      <w:tc>
        <w:tcPr>
          <w:tcW w:w="2370" w:type="dxa"/>
          <w:gridSpan w:val="2"/>
        </w:tcPr>
        <w:p w14:paraId="7305E34C" w14:textId="77777777" w:rsidR="002D7B59" w:rsidRPr="00062A89" w:rsidRDefault="002D7B59" w:rsidP="00062A89">
          <w:pPr>
            <w:rPr>
              <w:rFonts w:ascii="Arial" w:hAnsi="Arial" w:cs="Arial"/>
            </w:rPr>
          </w:pPr>
        </w:p>
      </w:tc>
    </w:tr>
    <w:tr w:rsidR="002D7B59" w:rsidRPr="00062A89" w14:paraId="509327CE" w14:textId="77777777" w:rsidTr="00041D21">
      <w:tc>
        <w:tcPr>
          <w:tcW w:w="5459" w:type="dxa"/>
        </w:tcPr>
        <w:p w14:paraId="17B3A685" w14:textId="77777777" w:rsidR="002D7B59" w:rsidRPr="00062A89" w:rsidRDefault="002D7B59" w:rsidP="00F71322">
          <w:pPr>
            <w:rPr>
              <w:rFonts w:ascii="Arial" w:hAnsi="Arial" w:cs="Arial"/>
            </w:rPr>
          </w:pPr>
        </w:p>
      </w:tc>
      <w:tc>
        <w:tcPr>
          <w:tcW w:w="2365" w:type="dxa"/>
        </w:tcPr>
        <w:p w14:paraId="6207EA9F" w14:textId="4A1527F2"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184A4D">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184A4D">
            <w:rPr>
              <w:rFonts w:ascii="Arial" w:hAnsi="Arial" w:cs="Arial"/>
              <w:noProof/>
            </w:rPr>
            <w:instrText>23.5.2022</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184A4D">
            <w:rPr>
              <w:rFonts w:ascii="Arial" w:hAnsi="Arial" w:cs="Arial"/>
              <w:noProof/>
            </w:rPr>
            <w:t>23.5.2022</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304177">
                <w:rPr>
                  <w:rFonts w:ascii="Arial" w:hAnsi="Arial" w:cs="Arial"/>
                </w:rPr>
                <w:t>08</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64C0B957" w14:textId="77777777" w:rsidR="002D7B59" w:rsidRDefault="002D7B59" w:rsidP="00062A89">
              <w:pPr>
                <w:rPr>
                  <w:rFonts w:ascii="Arial" w:hAnsi="Arial" w:cs="Arial"/>
                </w:rPr>
              </w:pPr>
              <w:r>
                <w:rPr>
                  <w:rFonts w:ascii="Arial" w:hAnsi="Arial" w:cs="Arial"/>
                </w:rPr>
                <w:t>Julkinen</w:t>
              </w:r>
            </w:p>
          </w:sdtContent>
        </w:sdt>
      </w:tc>
    </w:tr>
  </w:tbl>
  <w:p w14:paraId="386AE493" w14:textId="77777777" w:rsidR="002D7B59" w:rsidRPr="00062A89" w:rsidRDefault="002D7B59" w:rsidP="00F71322">
    <w:pPr>
      <w:rPr>
        <w:rFonts w:ascii="Arial" w:hAnsi="Arial" w:cs="Arial"/>
      </w:rPr>
    </w:pPr>
  </w:p>
  <w:p w14:paraId="77CFB3F7" w14:textId="77777777"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84A4D"/>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41AE1"/>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04177"/>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247D"/>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205E"/>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F887B"/>
  <w15:docId w15:val="{8A138A79-414E-4B06-856F-01441272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Vaintekstin">
    <w:name w:val="Plain Text"/>
    <w:basedOn w:val="Normaali"/>
    <w:link w:val="VaintekstinChar"/>
    <w:unhideWhenUsed/>
    <w:rsid w:val="00304177"/>
    <w:rPr>
      <w:rFonts w:ascii="Courier New" w:eastAsia="Times New Roman" w:hAnsi="Courier New" w:cs="Courier New"/>
      <w:sz w:val="20"/>
      <w:szCs w:val="20"/>
      <w:lang w:eastAsia="fi-FI"/>
    </w:rPr>
  </w:style>
  <w:style w:type="character" w:customStyle="1" w:styleId="VaintekstinChar">
    <w:name w:val="Vain tekstinä Char"/>
    <w:basedOn w:val="Kappaleenoletusfontti"/>
    <w:link w:val="Vaintekstin"/>
    <w:rsid w:val="00304177"/>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k.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utkimukseen.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07273"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OHJE-2013-04868</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Lapsen ohutsuolen varjoainetutkimus (pasaasi)</gbs:Title>
  <gbs:CF_instructiondescription gbs:loadFromGrowBusiness="OnEdit" gbs:saveInGrowBusiness="False" gbs:connected="true" gbs:recno="" gbs:entity="" gbs:datatype="note" gbs:key="10004" gbs:removeContentControl="0">Lapsen ohutsuolen  varjoainetutkimus, seurataan röntgenkuvilla juodun nesteen kulkua ohutsuolessa</gbs:CF_instructiondescription>
  <gbs:ToActivityContactJOINEX.Name gbs:loadFromGrowBusiness="OnProduce" gbs:saveInGrowBusiness="False" gbs:connected="true" gbs:recno="" gbs:entity="" gbs:datatype="string" gbs:key="10005" gbs:removeContentControl="0" gbs:joinex="[JOINEX=[ToRole] {!OJEX!}=100008]">Kliinisen radiologian yksikkö C4201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08</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08E7F232-A204-4F4E-B687-ED73009AFB7D}">
  <ds:schemaRefs>
    <ds:schemaRef ds:uri="http://schemas.openxmlformats.org/officeDocument/2006/bibliography"/>
  </ds:schemaRefs>
</ds:datastoreItem>
</file>

<file path=customXml/itemProps4.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5.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2077</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Kasanen Katri</dc:creator>
  <dc:description>Doha ohjemalli 18.2.2013</dc:description>
  <cp:lastModifiedBy>Tyrväinen Erja</cp:lastModifiedBy>
  <cp:revision>3</cp:revision>
  <cp:lastPrinted>2013-09-13T06:29:00Z</cp:lastPrinted>
  <dcterms:created xsi:type="dcterms:W3CDTF">2022-05-23T08:56:00Z</dcterms:created>
  <dcterms:modified xsi:type="dcterms:W3CDTF">2022-05-23T08:57:00Z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\\Z10099\D360_Work_tuotanto\onenote\shp\kasanenkh\</vt:lpwstr>
  </property>
  <property fmtid="{D5CDD505-2E9C-101B-9397-08002B2CF9AE}" pid="5" name="comment">
    <vt:lpwstr>Lapsen ohutsuolen varjoainetutkimus (pasaasi)</vt:lpwstr>
  </property>
  <property fmtid="{D5CDD505-2E9C-101B-9397-08002B2CF9AE}" pid="6" name="docId">
    <vt:lpwstr>207273</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Kasanen Katri</vt:lpwstr>
  </property>
  <property fmtid="{D5CDD505-2E9C-101B-9397-08002B2CF9AE}" pid="15" name="modifiedBy">
    <vt:lpwstr>Niemelä Liisa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358558</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481796</vt:lpwstr>
  </property>
  <property fmtid="{D5CDD505-2E9C-101B-9397-08002B2CF9AE}" pid="26" name="VerID">
    <vt:lpwstr>0</vt:lpwstr>
  </property>
  <property fmtid="{D5CDD505-2E9C-101B-9397-08002B2CF9AE}" pid="27" name="FilePath">
    <vt:lpwstr>\\Z10099\D360_Work_tuotanto\work\shp\tyrvainene</vt:lpwstr>
  </property>
  <property fmtid="{D5CDD505-2E9C-101B-9397-08002B2CF9AE}" pid="28" name="FileName">
    <vt:lpwstr>OHJE-2013-04868 Lapsen ohutsuolen varjoainetutkimus (pasaasi) 481796_358558_0.DOCX</vt:lpwstr>
  </property>
  <property fmtid="{D5CDD505-2E9C-101B-9397-08002B2CF9AE}" pid="29" name="FullFileName">
    <vt:lpwstr>\\Z10099\D360_Work_tuotanto\work\shp\tyrvainene\OHJE-2013-04868 Lapsen ohutsuolen varjoainetutkimus (pasaasi) 481796_358558_0.DOCX</vt:lpwstr>
  </property>
</Properties>
</file>