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27C3DDF5" w14:textId="77777777" w:rsidR="00871A83" w:rsidRPr="00C91D3E" w:rsidRDefault="00EA1768" w:rsidP="002D7B59">
          <w:pPr>
            <w:pStyle w:val="Otsikko10"/>
            <w:rPr>
              <w:lang w:val="en-US"/>
            </w:rPr>
          </w:pPr>
          <w:r>
            <w:t>Aktivaattori-oikomiskoje</w:t>
          </w:r>
        </w:p>
      </w:sdtContent>
    </w:sdt>
    <w:p w14:paraId="2026C28B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7C72CDC1" w14:textId="77777777" w:rsidTr="0080213A">
        <w:tc>
          <w:tcPr>
            <w:tcW w:w="1280" w:type="dxa"/>
          </w:tcPr>
          <w:p w14:paraId="0A020D5D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0BC76B7A" w14:textId="77777777" w:rsidR="00871A83" w:rsidRPr="00871A83" w:rsidRDefault="00EA1768" w:rsidP="00871A83">
                <w:r>
                  <w:t>Oikomishoitoa kojeilla</w:t>
                </w:r>
              </w:p>
            </w:sdtContent>
          </w:sdt>
        </w:tc>
      </w:tr>
    </w:tbl>
    <w:p w14:paraId="5B4C6C48" w14:textId="77777777" w:rsidR="00871A83" w:rsidRDefault="00871A83" w:rsidP="00871A83"/>
    <w:p w14:paraId="7F7213EF" w14:textId="77777777" w:rsidR="00EA1768" w:rsidRDefault="00EA1768" w:rsidP="00EA1768">
      <w:pPr>
        <w:jc w:val="both"/>
      </w:pPr>
    </w:p>
    <w:p w14:paraId="5673AD9C" w14:textId="77777777" w:rsidR="00EA1768" w:rsidRDefault="00EA1768" w:rsidP="00EA1768">
      <w:pPr>
        <w:pStyle w:val="KappaleC1"/>
        <w:spacing w:line="276" w:lineRule="auto"/>
        <w:jc w:val="both"/>
      </w:pPr>
      <w:r>
        <w:t>Aktivaattori-oikomiskoje tuo alaleukaa eteenpäin ja tämän seurauksena leuan kasvu ohjautuu suotuisasti eteenpäin ja ylipurennat pienenevät.</w:t>
      </w:r>
    </w:p>
    <w:p w14:paraId="2ED82831" w14:textId="554B2D6A" w:rsidR="00EA1768" w:rsidRDefault="00EA1768" w:rsidP="00EA1768">
      <w:pPr>
        <w:pStyle w:val="KappaleC1"/>
        <w:spacing w:line="276" w:lineRule="auto"/>
        <w:jc w:val="both"/>
      </w:pPr>
    </w:p>
    <w:p w14:paraId="358AB692" w14:textId="77777777" w:rsidR="00EA1768" w:rsidRDefault="00EA1768" w:rsidP="00EA1768">
      <w:pPr>
        <w:pStyle w:val="KappaleC1"/>
        <w:spacing w:line="276" w:lineRule="auto"/>
        <w:jc w:val="both"/>
      </w:pPr>
      <w:r>
        <w:t xml:space="preserve">Aktivaattoriin voidaan liittää sen vaikutusta tehostavat kuminauhat, jotka </w:t>
      </w:r>
      <w:r w:rsidRPr="006F1EE9">
        <w:t xml:space="preserve">kiinnittyvät </w:t>
      </w:r>
    </w:p>
    <w:p w14:paraId="258ABF8E" w14:textId="77777777" w:rsidR="00EA1768" w:rsidRPr="006F1EE9" w:rsidRDefault="00EA1768" w:rsidP="00EA1768">
      <w:pPr>
        <w:pStyle w:val="KappaleC1"/>
        <w:spacing w:line="276" w:lineRule="auto"/>
        <w:jc w:val="both"/>
      </w:pPr>
      <w:r w:rsidRPr="006F1EE9">
        <w:t>laitteeseen niskan takaa tai päälaelta.</w:t>
      </w:r>
    </w:p>
    <w:p w14:paraId="56E36D1F" w14:textId="11C34EFF" w:rsidR="00EA1768" w:rsidRDefault="00EA1768" w:rsidP="00EA1768">
      <w:pPr>
        <w:pStyle w:val="KappaleC1"/>
        <w:spacing w:line="276" w:lineRule="auto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D203F26" wp14:editId="392389B2">
            <wp:simplePos x="0" y="0"/>
            <wp:positionH relativeFrom="column">
              <wp:posOffset>947420</wp:posOffset>
            </wp:positionH>
            <wp:positionV relativeFrom="paragraph">
              <wp:posOffset>158115</wp:posOffset>
            </wp:positionV>
            <wp:extent cx="146939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</w:t>
      </w:r>
    </w:p>
    <w:p w14:paraId="6DDE237D" w14:textId="78CA7D40" w:rsidR="00EA1768" w:rsidRDefault="00EA1768" w:rsidP="00EA1768">
      <w:pPr>
        <w:pStyle w:val="KappaleC1"/>
        <w:spacing w:line="276" w:lineRule="auto"/>
        <w:ind w:left="5216"/>
      </w:pPr>
      <w:r>
        <w:rPr>
          <w:noProof/>
          <w:lang w:eastAsia="fi-FI"/>
        </w:rPr>
        <w:drawing>
          <wp:inline distT="0" distB="0" distL="0" distR="0" wp14:anchorId="236632EE" wp14:editId="22BC8FF5">
            <wp:extent cx="1962785" cy="146939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45B75" w14:textId="77777777" w:rsidR="00EA1768" w:rsidRDefault="00EA1768" w:rsidP="00EA1768">
      <w:pPr>
        <w:pStyle w:val="KappaleC1"/>
        <w:spacing w:line="276" w:lineRule="auto"/>
      </w:pPr>
      <w:r>
        <w:t xml:space="preserve">     tavallinen aktivaattori</w:t>
      </w:r>
      <w:r>
        <w:tab/>
        <w:t xml:space="preserve"> </w:t>
      </w:r>
      <w:r>
        <w:tab/>
        <w:t xml:space="preserve">           van </w:t>
      </w:r>
      <w:proofErr w:type="spellStart"/>
      <w:r>
        <w:t>Beek</w:t>
      </w:r>
      <w:proofErr w:type="spellEnd"/>
      <w:r>
        <w:t xml:space="preserve"> aktivaattori</w:t>
      </w:r>
    </w:p>
    <w:p w14:paraId="08358AD3" w14:textId="77777777" w:rsidR="00EA1768" w:rsidRDefault="00EA1768" w:rsidP="00EA1768">
      <w:pPr>
        <w:pStyle w:val="KappaleC1"/>
        <w:spacing w:line="276" w:lineRule="auto"/>
      </w:pPr>
    </w:p>
    <w:p w14:paraId="091B62C0" w14:textId="77777777" w:rsidR="00EA1768" w:rsidRDefault="00EA1768" w:rsidP="00EA1768">
      <w:pPr>
        <w:pStyle w:val="KappaleC1"/>
        <w:tabs>
          <w:tab w:val="left" w:pos="4770"/>
        </w:tabs>
        <w:spacing w:line="276" w:lineRule="auto"/>
      </w:pPr>
      <w:r>
        <w:tab/>
      </w:r>
    </w:p>
    <w:p w14:paraId="7AA805A9" w14:textId="77777777" w:rsidR="00EA1768" w:rsidRDefault="00EA1768" w:rsidP="00EA1768">
      <w:pPr>
        <w:pStyle w:val="KappaleC1"/>
        <w:spacing w:line="276" w:lineRule="auto"/>
        <w:jc w:val="both"/>
      </w:pPr>
      <w:r>
        <w:t>Aktivaattoria käytetään öisin. Käytä kojetta saamiesi ohjeiden mukaisesti, epäsäännöllisyys kojeen käytössä hidastaa huomattavasti hoitotuloksen saavuttamista.</w:t>
      </w:r>
    </w:p>
    <w:p w14:paraId="1AEE2127" w14:textId="77777777" w:rsidR="00EA1768" w:rsidRDefault="00EA1768" w:rsidP="00EA1768">
      <w:pPr>
        <w:pStyle w:val="KappaleC1"/>
        <w:spacing w:line="276" w:lineRule="auto"/>
        <w:jc w:val="both"/>
      </w:pPr>
      <w:r>
        <w:t xml:space="preserve"> </w:t>
      </w:r>
    </w:p>
    <w:p w14:paraId="3C7A9947" w14:textId="77777777" w:rsidR="00EA1768" w:rsidRDefault="00EA1768" w:rsidP="00EA1768">
      <w:pPr>
        <w:pStyle w:val="KappaleC1"/>
        <w:spacing w:line="276" w:lineRule="auto"/>
        <w:jc w:val="both"/>
      </w:pPr>
      <w:r>
        <w:t xml:space="preserve">Hampaat kipeytyvät yleensä hoidon alussa. Kun käytät kojetta säännöllisesti, arkuus häviää muutaman päivän kuluessa. Tarvittaessa voi ottaa särkylääkettä. </w:t>
      </w:r>
    </w:p>
    <w:p w14:paraId="465716E7" w14:textId="77777777" w:rsidR="00EA1768" w:rsidRDefault="00EA1768" w:rsidP="00EA1768">
      <w:pPr>
        <w:pStyle w:val="KappaleC1"/>
        <w:spacing w:line="276" w:lineRule="auto"/>
        <w:jc w:val="both"/>
      </w:pPr>
    </w:p>
    <w:p w14:paraId="16167B28" w14:textId="77777777" w:rsidR="00EA1768" w:rsidRDefault="00EA1768" w:rsidP="00EA1768">
      <w:pPr>
        <w:pStyle w:val="KappaleC1"/>
        <w:spacing w:line="276" w:lineRule="auto"/>
        <w:jc w:val="both"/>
      </w:pPr>
      <w:r>
        <w:t>Kun koje ei ole käytössä, se kannattaa säilyttää rasiassa kuiviltaan.</w:t>
      </w:r>
    </w:p>
    <w:p w14:paraId="777F5BD5" w14:textId="77777777" w:rsidR="00EA1768" w:rsidRDefault="00EA1768" w:rsidP="00EA1768">
      <w:pPr>
        <w:pStyle w:val="KappaleC1"/>
        <w:spacing w:line="276" w:lineRule="auto"/>
        <w:jc w:val="both"/>
      </w:pPr>
    </w:p>
    <w:p w14:paraId="6BF30452" w14:textId="77777777" w:rsidR="00EA1768" w:rsidRDefault="00EA1768" w:rsidP="00EA1768">
      <w:pPr>
        <w:pStyle w:val="KappaleC1"/>
        <w:spacing w:line="276" w:lineRule="auto"/>
        <w:jc w:val="both"/>
      </w:pPr>
      <w:r>
        <w:t xml:space="preserve">Harjaa hampaat pehmeällä harjalla aamuin illoin. Pese koje vedellä, nestesaippualla </w:t>
      </w:r>
    </w:p>
    <w:p w14:paraId="64F9A710" w14:textId="77777777" w:rsidR="00EA1768" w:rsidRDefault="00EA1768" w:rsidP="00EA1768">
      <w:pPr>
        <w:pStyle w:val="KappaleC1"/>
        <w:spacing w:line="276" w:lineRule="auto"/>
        <w:jc w:val="both"/>
      </w:pPr>
      <w:r>
        <w:t xml:space="preserve">ja hammasharjalla hampaiden pesun yhteydessä. Voit käyttää puhdistukseen myös </w:t>
      </w:r>
    </w:p>
    <w:p w14:paraId="588AF298" w14:textId="77777777" w:rsidR="00EA1768" w:rsidRDefault="00EA1768" w:rsidP="00EA1768">
      <w:pPr>
        <w:pStyle w:val="KappaleC1"/>
        <w:spacing w:line="276" w:lineRule="auto"/>
        <w:jc w:val="both"/>
      </w:pPr>
      <w:r>
        <w:t>oikomiskojeiden desinfiointiin tarkoitettuja aineita.</w:t>
      </w:r>
    </w:p>
    <w:p w14:paraId="65898CA1" w14:textId="77777777" w:rsidR="00EA1768" w:rsidRDefault="00EA1768" w:rsidP="00EA1768">
      <w:pPr>
        <w:pStyle w:val="KappaleC1"/>
        <w:spacing w:line="276" w:lineRule="auto"/>
        <w:jc w:val="both"/>
      </w:pPr>
    </w:p>
    <w:p w14:paraId="68E4ED67" w14:textId="77777777" w:rsidR="00EA1768" w:rsidRPr="007C7410" w:rsidRDefault="00EA1768" w:rsidP="00EA1768">
      <w:pPr>
        <w:pStyle w:val="KappaleC1"/>
        <w:spacing w:line="276" w:lineRule="auto"/>
        <w:jc w:val="both"/>
        <w:rPr>
          <w:b/>
        </w:rPr>
      </w:pPr>
      <w:r w:rsidRPr="007C7410">
        <w:rPr>
          <w:b/>
        </w:rPr>
        <w:t>Jos koje ei pysy suussa, rikkoontuu, häviää tai ilmenee muita ongelmia kojeen kanssa, ota yhteyttä hammas</w:t>
      </w:r>
      <w:r>
        <w:rPr>
          <w:b/>
        </w:rPr>
        <w:t>hoitolaa</w:t>
      </w:r>
      <w:r w:rsidRPr="007C7410">
        <w:rPr>
          <w:b/>
        </w:rPr>
        <w:t>si. Ota koje mukaasi joka käynnille.</w:t>
      </w:r>
    </w:p>
    <w:p w14:paraId="31747E5B" w14:textId="77777777" w:rsidR="00EA1768" w:rsidRPr="009B4A3D" w:rsidRDefault="00EA1768" w:rsidP="00EA1768">
      <w:pPr>
        <w:pStyle w:val="KappaleC1"/>
      </w:pPr>
    </w:p>
    <w:p w14:paraId="1DE2FA13" w14:textId="74B92A76"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A195" w14:textId="77777777" w:rsidR="00C038DB" w:rsidRDefault="00C038DB" w:rsidP="004E5121">
      <w:r>
        <w:separator/>
      </w:r>
    </w:p>
    <w:p w14:paraId="0D76A6A0" w14:textId="77777777" w:rsidR="00C038DB" w:rsidRDefault="00C038DB"/>
    <w:p w14:paraId="1BE30545" w14:textId="77777777" w:rsidR="00C038DB" w:rsidRDefault="00C038DB"/>
  </w:endnote>
  <w:endnote w:type="continuationSeparator" w:id="0">
    <w:p w14:paraId="1A2E26B0" w14:textId="77777777" w:rsidR="00C038DB" w:rsidRDefault="00C038DB" w:rsidP="004E5121">
      <w:r>
        <w:continuationSeparator/>
      </w:r>
    </w:p>
    <w:p w14:paraId="778EDFE9" w14:textId="77777777" w:rsidR="00C038DB" w:rsidRDefault="00C038DB"/>
    <w:p w14:paraId="3F30F3C4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5983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231E7C2A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141AC0F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616AB84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562C33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8CAB3F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3676C7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1B9DC3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241030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02DCC887" w14:textId="77777777" w:rsidTr="00EA444B">
      <w:trPr>
        <w:trHeight w:val="203"/>
      </w:trPr>
      <w:tc>
        <w:tcPr>
          <w:tcW w:w="1564" w:type="dxa"/>
          <w:vAlign w:val="bottom"/>
        </w:tcPr>
        <w:p w14:paraId="638E267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5F66301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6E50D20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2D963C4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793FCD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358682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1A161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72D608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D35BA47" w14:textId="77777777" w:rsidTr="00EA444B">
      <w:trPr>
        <w:trHeight w:val="306"/>
      </w:trPr>
      <w:tc>
        <w:tcPr>
          <w:tcW w:w="1564" w:type="dxa"/>
          <w:hideMark/>
        </w:tcPr>
        <w:p w14:paraId="6B05A05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51E4CD0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519B32F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49FF970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6D52E60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2050652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474465C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26004A8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7437AD0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16F4CD4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874662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347EB61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7C1C495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437CA7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4B5FAC0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05725C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1A50A3E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22AC844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F5B437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7B38752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FF4926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24A206F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76F0E68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2C88B8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329CB23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06D1C4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34E3A4A5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1C300C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7A5404C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448A30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71A3483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017404D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370A926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2BA0523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407FC48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5EF784C3" wp14:editId="58AD1B5C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A43FA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38298DE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0137EF31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5375" w14:textId="77777777" w:rsidR="00C038DB" w:rsidRDefault="00C038DB" w:rsidP="004E5121">
      <w:r>
        <w:separator/>
      </w:r>
    </w:p>
    <w:p w14:paraId="1831659B" w14:textId="77777777" w:rsidR="00C038DB" w:rsidRDefault="00C038DB"/>
    <w:p w14:paraId="3A13A455" w14:textId="77777777" w:rsidR="00C038DB" w:rsidRDefault="00C038DB"/>
  </w:footnote>
  <w:footnote w:type="continuationSeparator" w:id="0">
    <w:p w14:paraId="343AB1E6" w14:textId="77777777" w:rsidR="00C038DB" w:rsidRDefault="00C038DB" w:rsidP="004E5121">
      <w:r>
        <w:continuationSeparator/>
      </w:r>
    </w:p>
    <w:p w14:paraId="4AC788F7" w14:textId="77777777" w:rsidR="00C038DB" w:rsidRDefault="00C038DB"/>
    <w:p w14:paraId="63DE3F59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EE5B" w14:textId="77777777" w:rsidR="002D7B59" w:rsidRDefault="002D7B59">
    <w:pPr>
      <w:pStyle w:val="Yltunniste"/>
    </w:pPr>
  </w:p>
  <w:p w14:paraId="62E7FCA3" w14:textId="77777777" w:rsidR="002D7B59" w:rsidRDefault="002D7B59"/>
  <w:p w14:paraId="78D3E269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7"/>
      <w:gridCol w:w="2312"/>
      <w:gridCol w:w="1176"/>
      <w:gridCol w:w="1166"/>
    </w:tblGrid>
    <w:tr w:rsidR="002D7B59" w:rsidRPr="00EE5146" w14:paraId="7BD4CBA9" w14:textId="77777777" w:rsidTr="00041D21">
      <w:tc>
        <w:tcPr>
          <w:tcW w:w="5459" w:type="dxa"/>
        </w:tcPr>
        <w:p w14:paraId="22CB6487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0EEE7D6F" wp14:editId="6E4EC564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6FDC6462" w14:textId="77777777" w:rsidR="002D7B59" w:rsidRPr="00062A89" w:rsidRDefault="00EA176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7503FF8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356EEF08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54559" w:rsidRPr="00254559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0AB02FAD" w14:textId="77777777" w:rsidTr="00041D21">
      <w:tc>
        <w:tcPr>
          <w:tcW w:w="5459" w:type="dxa"/>
        </w:tcPr>
        <w:p w14:paraId="2D9616B8" w14:textId="7DA7F903" w:rsidR="002D7B59" w:rsidRPr="00062A89" w:rsidRDefault="00EA1768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Aistinelinsairauksien palveluyksikkö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71F2624A" w14:textId="77777777" w:rsidR="002D7B59" w:rsidRPr="00062A89" w:rsidRDefault="00EA176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OHJE-2013-00593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7AB19BBA" w14:textId="77777777" w:rsidR="002D7B59" w:rsidRPr="00062A89" w:rsidRDefault="00EA176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5B9290FA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2421B220" w14:textId="62A023F6" w:rsidR="002D7B59" w:rsidRPr="00062A89" w:rsidRDefault="00EA176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Suu- ja leukasairaudet </w:t>
              </w:r>
            </w:p>
          </w:sdtContent>
        </w:sdt>
      </w:tc>
      <w:tc>
        <w:tcPr>
          <w:tcW w:w="2365" w:type="dxa"/>
        </w:tcPr>
        <w:p w14:paraId="3BBB4AE5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1B3501CB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7A8FB184" w14:textId="77777777" w:rsidTr="00041D21">
      <w:tc>
        <w:tcPr>
          <w:tcW w:w="5459" w:type="dxa"/>
        </w:tcPr>
        <w:p w14:paraId="20D0A48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7F45BE56" w14:textId="693C4F22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A176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EA1768">
            <w:rPr>
              <w:rFonts w:ascii="Arial" w:hAnsi="Arial" w:cs="Arial"/>
              <w:noProof/>
            </w:rPr>
            <w:instrText>4.5.2022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A1768">
            <w:rPr>
              <w:rFonts w:ascii="Arial" w:hAnsi="Arial" w:cs="Arial"/>
              <w:noProof/>
            </w:rPr>
            <w:t>4.5.2022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A1768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31A3F8E2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759A16BA" w14:textId="77777777" w:rsidR="002D7B59" w:rsidRPr="00062A89" w:rsidRDefault="002D7B59" w:rsidP="00F71322">
    <w:pPr>
      <w:rPr>
        <w:rFonts w:ascii="Arial" w:hAnsi="Arial" w:cs="Arial"/>
      </w:rPr>
    </w:pPr>
  </w:p>
  <w:p w14:paraId="3366CE7D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1768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96B50"/>
  <w15:docId w15:val="{1519E07B-EB9C-4834-8B74-A0C8C4DE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531A7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31A7A"/>
    <w:rPr>
      <w:color w:val="808080"/>
    </w:rPr>
  </w:style>
  <w:style w:type="paragraph" w:customStyle="1" w:styleId="C1541D87823E4C74A35574A5310D58A9">
    <w:name w:val="C1541D87823E4C74A35574A5310D58A9"/>
  </w:style>
  <w:style w:type="paragraph" w:customStyle="1" w:styleId="D5CAFC8CD4B1427FBAE3DBCFD305F91A">
    <w:name w:val="D5CAFC8CD4B1427FBAE3DBCFD305F91A"/>
    <w:rsid w:val="00531A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gbs:GrowBusinessDocument xmlns:gbs="http://www.software-innovation.no/growBusinessDocument" gbs:officeVersion="2007" gbs:sourceId="20299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OHJE-2013-00593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Aktivaattori-oikomiskoje</gbs:Title>
  <gbs:CF_instructiondescription gbs:loadFromGrowBusiness="OnEdit" gbs:saveInGrowBusiness="False" gbs:connected="true" gbs:recno="" gbs:entity="" gbs:datatype="note" gbs:key="10004" gbs:removeContentControl="0">Oikomishoitoa kojeilla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Suu- ja leukasairaudet 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3</TotalTime>
  <Pages>1</Pages>
  <Words>132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Nikkanen Miia</dc:creator>
  <dc:description>Doha ohjemalli 18.2.2013</dc:description>
  <cp:lastModifiedBy>Nikkanen Miia</cp:lastModifiedBy>
  <cp:revision>3</cp:revision>
  <cp:lastPrinted>2013-09-13T06:29:00Z</cp:lastPrinted>
  <dcterms:created xsi:type="dcterms:W3CDTF">2020-02-28T06:08:00Z</dcterms:created>
  <dcterms:modified xsi:type="dcterms:W3CDTF">2022-05-04T04:57:00Z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202995</vt:lpwstr>
  </property>
  <property fmtid="{D5CDD505-2E9C-101B-9397-08002B2CF9AE}" pid="4" name="verId">
    <vt:lpwstr>361173</vt:lpwstr>
  </property>
  <property fmtid="{D5CDD505-2E9C-101B-9397-08002B2CF9AE}" pid="5" name="templateId">
    <vt:lpwstr>98203</vt:lpwstr>
  </property>
  <property fmtid="{D5CDD505-2E9C-101B-9397-08002B2CF9AE}" pid="6" name="fileId">
    <vt:lpwstr>487020</vt:lpwstr>
  </property>
  <property fmtid="{D5CDD505-2E9C-101B-9397-08002B2CF9AE}" pid="7" name="filePath">
    <vt:lpwstr>\\Z10099\D360_Work_tuotanto\work\shp\kettunenmi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\\Z10099\D360_Work_tuotanto\onenote\shp\kettunenmi\</vt:lpwstr>
  </property>
  <property fmtid="{D5CDD505-2E9C-101B-9397-08002B2CF9AE}" pid="10" name="fileName">
    <vt:lpwstr>OHJE-2013-00593 Aktivaattori-oikomiskoje 487020_1_0.docx</vt:lpwstr>
  </property>
  <property fmtid="{D5CDD505-2E9C-101B-9397-08002B2CF9AE}" pid="11" name="comment">
    <vt:lpwstr>Aktivaattori-oikomiskoje</vt:lpwstr>
  </property>
  <property fmtid="{D5CDD505-2E9C-101B-9397-08002B2CF9AE}" pid="12" name="sourceId">
    <vt:lpwstr>202995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Nikkanen Miia</vt:lpwstr>
  </property>
  <property fmtid="{D5CDD505-2E9C-101B-9397-08002B2CF9AE}" pid="16" name="modifiedBy">
    <vt:lpwstr>Nikkanen Miia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361173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