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AD66B5" w:rsidP="002D7B59">
          <w:pPr>
            <w:pStyle w:val="Otsikko10"/>
            <w:rPr>
              <w:lang w:val="en-US"/>
            </w:rPr>
          </w:pPr>
          <w:r>
            <w:t>KESTOPIGMENTOINTI -uusiorinnan nännipihan tatuointi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</w:tblGrid>
      <w:tr w:rsidR="00BC3413" w:rsidRPr="00871A83" w:rsidTr="0080213A">
        <w:tc>
          <w:tcPr>
            <w:tcW w:w="1280" w:type="dxa"/>
          </w:tcPr>
          <w:p w:rsidR="00BC3413" w:rsidRPr="00871A83" w:rsidRDefault="00BC3413" w:rsidP="00871A83"/>
        </w:tc>
      </w:tr>
    </w:tbl>
    <w:p w:rsidR="00871A83" w:rsidRDefault="00871A83" w:rsidP="00871A83"/>
    <w:p w:rsidR="00AD66B5" w:rsidRDefault="00AD66B5" w:rsidP="00AD66B5">
      <w:pPr>
        <w:pStyle w:val="KappaleC0"/>
      </w:pPr>
      <w:r>
        <w:t>Areolan / nännipihan pigmentointi/ tatuointi voidaan tehdä, kun uusiorinnan nännin reko</w:t>
      </w:r>
      <w:r w:rsidR="00BC3413">
        <w:t>nstruktiosta on kulunut n. 3 kuukautta.</w:t>
      </w:r>
    </w:p>
    <w:p w:rsidR="00AD66B5" w:rsidRDefault="00AD66B5" w:rsidP="00AD66B5">
      <w:pPr>
        <w:pStyle w:val="Otsikko10"/>
      </w:pPr>
    </w:p>
    <w:p w:rsidR="00AD66B5" w:rsidRDefault="00AD66B5" w:rsidP="00BC3413">
      <w:pPr>
        <w:pStyle w:val="Otsikko10"/>
      </w:pPr>
      <w:r>
        <w:t>Valmistautuminen</w:t>
      </w:r>
    </w:p>
    <w:p w:rsidR="00AD66B5" w:rsidRDefault="00AD66B5" w:rsidP="00AD66B5">
      <w:pPr>
        <w:pStyle w:val="KappaleC1"/>
      </w:pPr>
    </w:p>
    <w:p w:rsidR="00AD66B5" w:rsidRDefault="00AD66B5" w:rsidP="00AD66B5">
      <w:pPr>
        <w:pStyle w:val="KappaleC1"/>
        <w:numPr>
          <w:ilvl w:val="0"/>
          <w:numId w:val="9"/>
        </w:numPr>
      </w:pPr>
      <w:r>
        <w:t>Toimenpide tehdään Emla-voide puudutuksessa, jonka asiakas laittaa jo kotona n. 1</w:t>
      </w:r>
      <w:r w:rsidR="00BC3413">
        <w:t xml:space="preserve"> </w:t>
      </w:r>
      <w:r>
        <w:t>-</w:t>
      </w:r>
      <w:r w:rsidR="00BC3413">
        <w:t xml:space="preserve"> </w:t>
      </w:r>
      <w:r>
        <w:t>2 tuntia ennen annettua toimenpideaikaa</w:t>
      </w:r>
      <w:r w:rsidR="00BC3413">
        <w:t>.</w:t>
      </w:r>
      <w:r>
        <w:t xml:space="preserve"> </w:t>
      </w:r>
    </w:p>
    <w:p w:rsidR="00AD66B5" w:rsidRDefault="00AD66B5" w:rsidP="00AD66B5">
      <w:pPr>
        <w:pStyle w:val="KappaleC1"/>
        <w:numPr>
          <w:ilvl w:val="0"/>
          <w:numId w:val="9"/>
        </w:numPr>
      </w:pPr>
      <w:r>
        <w:t>Puudutteen voi ostaa apteekista reseptittä</w:t>
      </w:r>
    </w:p>
    <w:p w:rsidR="00AD66B5" w:rsidRDefault="00AD66B5" w:rsidP="00AD66B5">
      <w:pPr>
        <w:pStyle w:val="KappaleC1"/>
        <w:numPr>
          <w:ilvl w:val="0"/>
          <w:numId w:val="9"/>
        </w:numPr>
      </w:pPr>
      <w:r>
        <w:t>Puudute levitetään 2</w:t>
      </w:r>
      <w:r w:rsidR="00BC3413">
        <w:t xml:space="preserve"> – </w:t>
      </w:r>
      <w:r>
        <w:t>4</w:t>
      </w:r>
      <w:r w:rsidR="00BC3413">
        <w:t xml:space="preserve"> </w:t>
      </w:r>
      <w:r>
        <w:t>mm paksuisena kerroksena rinnan keskiosaan siten, e</w:t>
      </w:r>
      <w:r>
        <w:t>t</w:t>
      </w:r>
      <w:r>
        <w:t>tä alue voi olla 2</w:t>
      </w:r>
      <w:r w:rsidR="00BC3413">
        <w:t xml:space="preserve"> – </w:t>
      </w:r>
      <w:r>
        <w:t>3</w:t>
      </w:r>
      <w:r w:rsidR="00BC3413">
        <w:t xml:space="preserve"> </w:t>
      </w:r>
      <w:r>
        <w:t>cm yli arvioidun nännipihan koon. Rinta peitetään talou</w:t>
      </w:r>
      <w:r>
        <w:t>s</w:t>
      </w:r>
      <w:r>
        <w:t>kelmulla tai pehmeällä muovikalvolla.</w:t>
      </w:r>
    </w:p>
    <w:p w:rsidR="00AD66B5" w:rsidRDefault="00AD66B5" w:rsidP="00AD66B5">
      <w:pPr>
        <w:pStyle w:val="KappaleC1"/>
        <w:ind w:left="2024"/>
      </w:pPr>
    </w:p>
    <w:p w:rsidR="00AD66B5" w:rsidRDefault="00AD66B5" w:rsidP="00BC3413">
      <w:pPr>
        <w:pStyle w:val="Otsikko10"/>
      </w:pPr>
      <w:r>
        <w:t>Toimenpide</w:t>
      </w:r>
    </w:p>
    <w:p w:rsidR="00AD66B5" w:rsidRDefault="00AD66B5" w:rsidP="00AD66B5">
      <w:pPr>
        <w:pStyle w:val="KappaleC1"/>
      </w:pPr>
    </w:p>
    <w:p w:rsidR="00AD66B5" w:rsidRDefault="00AD66B5" w:rsidP="00AD66B5">
      <w:pPr>
        <w:pStyle w:val="KappaleC1"/>
        <w:numPr>
          <w:ilvl w:val="0"/>
          <w:numId w:val="10"/>
        </w:numPr>
      </w:pPr>
      <w:r>
        <w:t xml:space="preserve">Väri valitaan toisen rinnan sävyn mukaiseksi yhdessä asiakkaan kanssa, joka hyväksyy suunnitelman. </w:t>
      </w:r>
    </w:p>
    <w:p w:rsidR="00AD66B5" w:rsidRDefault="00AD66B5" w:rsidP="00AD66B5">
      <w:pPr>
        <w:pStyle w:val="KappaleC1"/>
        <w:numPr>
          <w:ilvl w:val="0"/>
          <w:numId w:val="10"/>
        </w:numPr>
      </w:pPr>
      <w:r>
        <w:t>Valittu pigmentointiväri viedään ihonalaiseen kerrokseen n</w:t>
      </w:r>
      <w:r w:rsidR="00BC3413">
        <w:t>.</w:t>
      </w:r>
      <w:r>
        <w:t xml:space="preserve"> 0.5</w:t>
      </w:r>
      <w:r w:rsidR="00BC3413">
        <w:t xml:space="preserve"> </w:t>
      </w:r>
      <w:r>
        <w:t>-</w:t>
      </w:r>
      <w:r w:rsidR="00BC3413">
        <w:t xml:space="preserve"> </w:t>
      </w:r>
      <w:r>
        <w:t>1,5 mm:n s</w:t>
      </w:r>
      <w:r>
        <w:t>y</w:t>
      </w:r>
      <w:r>
        <w:t xml:space="preserve">vyyteen sähkökäyttöisen pigmentointilaitteen avulla. </w:t>
      </w:r>
    </w:p>
    <w:p w:rsidR="00BC3413" w:rsidRDefault="00AD66B5" w:rsidP="00AD66B5">
      <w:pPr>
        <w:pStyle w:val="KappaleC1"/>
        <w:numPr>
          <w:ilvl w:val="0"/>
          <w:numId w:val="10"/>
        </w:numPr>
      </w:pPr>
      <w:r>
        <w:t>Pigmentointilaitteessa käytetään kertakäyttöisiä</w:t>
      </w:r>
      <w:r w:rsidR="00BC3413">
        <w:t>,</w:t>
      </w:r>
      <w:r>
        <w:t xml:space="preserve"> ste</w:t>
      </w:r>
      <w:r w:rsidR="00BC3413">
        <w:t>riilejä pigmentointineuloja</w:t>
      </w:r>
    </w:p>
    <w:p w:rsidR="00AD66B5" w:rsidRDefault="00BC3413" w:rsidP="00BC3413">
      <w:pPr>
        <w:pStyle w:val="KappaleC1"/>
        <w:ind w:left="2024"/>
      </w:pPr>
      <w:r>
        <w:t xml:space="preserve"> ja -</w:t>
      </w:r>
      <w:r w:rsidR="00AD66B5">
        <w:t xml:space="preserve">tarvikkeita. </w:t>
      </w:r>
    </w:p>
    <w:p w:rsidR="00AD66B5" w:rsidRDefault="00AD66B5" w:rsidP="00AD66B5">
      <w:pPr>
        <w:pStyle w:val="KappaleC1"/>
        <w:numPr>
          <w:ilvl w:val="0"/>
          <w:numId w:val="10"/>
        </w:numPr>
      </w:pPr>
      <w:r>
        <w:t xml:space="preserve">Aikaa toimenpiteeseen tulee varata n. 2 tuntia. </w:t>
      </w:r>
    </w:p>
    <w:p w:rsidR="00AD66B5" w:rsidRDefault="00AD66B5" w:rsidP="00AD66B5">
      <w:pPr>
        <w:pStyle w:val="KappaleC1"/>
        <w:numPr>
          <w:ilvl w:val="0"/>
          <w:numId w:val="10"/>
        </w:numPr>
      </w:pPr>
      <w:r>
        <w:t>Toimenpiteen jälkeen iho saattaa punoittaa. Punoitus rauhoittuu muutaman pä</w:t>
      </w:r>
      <w:r>
        <w:t>i</w:t>
      </w:r>
      <w:r>
        <w:t xml:space="preserve">vän kuluttua, jolloin lopullinen väritulos on nähtävissä. </w:t>
      </w:r>
    </w:p>
    <w:p w:rsidR="00AD66B5" w:rsidRDefault="00AD66B5" w:rsidP="00AD66B5">
      <w:pPr>
        <w:pStyle w:val="KappaleC1"/>
        <w:numPr>
          <w:ilvl w:val="0"/>
          <w:numId w:val="10"/>
        </w:numPr>
      </w:pPr>
      <w:r>
        <w:t xml:space="preserve">Koska heti pigmentoinnin jälkeen käsitellyltä alueelta erittyvän kudosnesteen mukana erittyy myös pigmenttiväriä, </w:t>
      </w:r>
      <w:r w:rsidR="00BC3413">
        <w:t>tarvittaessa tehdään</w:t>
      </w:r>
      <w:r>
        <w:t xml:space="preserve"> toinen käsittelykerta hyvän lopputuloksen saavuttamiseksi. </w:t>
      </w:r>
      <w:r w:rsidR="00BC3413">
        <w:t>Asiakas ottaa itse yhteyttä, jos tarvitsee</w:t>
      </w:r>
    </w:p>
    <w:p w:rsidR="00BC3413" w:rsidRDefault="00BC3413" w:rsidP="00BC3413">
      <w:pPr>
        <w:pStyle w:val="KappaleC1"/>
        <w:ind w:left="2024"/>
      </w:pPr>
      <w:r>
        <w:t xml:space="preserve">uusintakäsittelyn. </w:t>
      </w:r>
    </w:p>
    <w:p w:rsidR="00AD66B5" w:rsidRDefault="00AD66B5" w:rsidP="00AD66B5">
      <w:pPr>
        <w:pStyle w:val="KappaleC1"/>
      </w:pPr>
    </w:p>
    <w:p w:rsidR="00AD66B5" w:rsidRDefault="00AD66B5" w:rsidP="00AD66B5">
      <w:pPr>
        <w:pStyle w:val="Otsikko10"/>
      </w:pPr>
      <w:r>
        <w:t>Kotihoito-ohjeet</w:t>
      </w:r>
    </w:p>
    <w:p w:rsidR="00AD66B5" w:rsidRDefault="00AD66B5" w:rsidP="00BC3413">
      <w:pPr>
        <w:pStyle w:val="KappaleC1"/>
        <w:ind w:left="0"/>
      </w:pPr>
    </w:p>
    <w:p w:rsidR="00AD66B5" w:rsidRDefault="00AD66B5" w:rsidP="00AD66B5">
      <w:pPr>
        <w:pStyle w:val="KappaleC1"/>
        <w:numPr>
          <w:ilvl w:val="0"/>
          <w:numId w:val="11"/>
        </w:numPr>
      </w:pPr>
      <w:r>
        <w:t>Toimenpiteen jälkeen käsitellylle alueelle laitetaan rasva- tai silikonitaitos sekä kuiva harsotai</w:t>
      </w:r>
      <w:r w:rsidR="00BC3413">
        <w:t>tos. Sidos saa olla paikallaan 2</w:t>
      </w:r>
      <w:r>
        <w:t xml:space="preserve"> vuorokauden ajan, kastelematta.</w:t>
      </w:r>
    </w:p>
    <w:p w:rsidR="00AD66B5" w:rsidRDefault="00AD66B5" w:rsidP="00BC3413">
      <w:pPr>
        <w:pStyle w:val="KappaleC1"/>
        <w:ind w:left="2024"/>
      </w:pPr>
      <w:r>
        <w:t>Sen jälkeen saa suihkuttaa ja käsiteltyä aluetta tulee rasvata 2</w:t>
      </w:r>
      <w:r w:rsidR="00BC3413">
        <w:t xml:space="preserve"> </w:t>
      </w:r>
      <w:r>
        <w:t>-</w:t>
      </w:r>
      <w:r w:rsidR="00BC3413">
        <w:t xml:space="preserve"> </w:t>
      </w:r>
      <w:r>
        <w:t>3 kertaa vuor</w:t>
      </w:r>
      <w:r>
        <w:t>o</w:t>
      </w:r>
      <w:r w:rsidR="00BC3413">
        <w:t xml:space="preserve">kaudessa </w:t>
      </w:r>
      <w:r>
        <w:t xml:space="preserve">viikon ajan ihon hilseilyn ja kuivumisen estämiseksi. </w:t>
      </w:r>
    </w:p>
    <w:p w:rsidR="00AD66B5" w:rsidRDefault="00AD66B5" w:rsidP="00AD66B5">
      <w:pPr>
        <w:pStyle w:val="KappaleC1"/>
        <w:numPr>
          <w:ilvl w:val="0"/>
          <w:numId w:val="11"/>
        </w:numPr>
      </w:pPr>
      <w:r>
        <w:t>Rasvatun alueen päälle voi laittaa harsotaitoksen suojaamaan ihoa ja estämään käsiteltyä aluetta rintaliivien hankaamiselta. Rasvaamiseen soveltuu jokin peru</w:t>
      </w:r>
      <w:r>
        <w:t>s</w:t>
      </w:r>
      <w:r>
        <w:t xml:space="preserve">voide (esim Aqualan, Bephanten, Ceridal-öljy tms.). </w:t>
      </w:r>
    </w:p>
    <w:p w:rsidR="00AD66B5" w:rsidRDefault="00AD66B5" w:rsidP="00AD66B5">
      <w:pPr>
        <w:pStyle w:val="KappaleC1"/>
        <w:numPr>
          <w:ilvl w:val="0"/>
          <w:numId w:val="11"/>
        </w:numPr>
        <w:rPr>
          <w:color w:val="000000"/>
        </w:rPr>
      </w:pPr>
      <w:r>
        <w:t xml:space="preserve">Saunominen </w:t>
      </w:r>
      <w:r w:rsidR="00BC3413">
        <w:t>ja uiminen klooripitoisessa vedessä on kiellettyä noin 3 vrk ajan.</w:t>
      </w:r>
      <w:r>
        <w:rPr>
          <w:color w:val="000000"/>
        </w:rPr>
        <w:t xml:space="preserve"> </w:t>
      </w:r>
    </w:p>
    <w:p w:rsidR="00BC3413" w:rsidRDefault="00BC3413" w:rsidP="00AD66B5">
      <w:pPr>
        <w:pStyle w:val="KappaleC1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Toinen pigmentointikerta voidaan tehdä aikaisintaan 3 kuukauden kuluttua,</w:t>
      </w:r>
    </w:p>
    <w:p w:rsidR="00BC3413" w:rsidRDefault="00BC3413" w:rsidP="00BC3413">
      <w:pPr>
        <w:pStyle w:val="KappaleC1"/>
        <w:ind w:left="2024"/>
        <w:rPr>
          <w:color w:val="000000"/>
        </w:rPr>
      </w:pPr>
      <w:r>
        <w:rPr>
          <w:color w:val="000000"/>
        </w:rPr>
        <w:t>voitte itse ottaa tarvittaessa yhteyttä plastiikkakirurian poliklinikalle.</w:t>
      </w:r>
    </w:p>
    <w:p w:rsidR="00BC3413" w:rsidRDefault="00BC3413" w:rsidP="00BC3413">
      <w:pPr>
        <w:pStyle w:val="KappaleC1"/>
        <w:ind w:left="2024"/>
        <w:rPr>
          <w:color w:val="000000"/>
        </w:rPr>
      </w:pPr>
    </w:p>
    <w:p w:rsidR="00BC3413" w:rsidRDefault="00F0769A" w:rsidP="00BC3413">
      <w:pPr>
        <w:pStyle w:val="KappaleC1"/>
        <w:ind w:left="2024"/>
        <w:rPr>
          <w:color w:val="000000"/>
        </w:rPr>
      </w:pPr>
      <w:r>
        <w:rPr>
          <w:color w:val="000000"/>
        </w:rPr>
        <w:t xml:space="preserve">Ihon uusiutumisen myötä väri vaalenee noin 2 – 5 vuodessa. </w:t>
      </w:r>
    </w:p>
    <w:sectPr w:rsidR="00BC3413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743FB335" wp14:editId="4ACAE353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D5538FE" wp14:editId="5978396B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D66B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C7ED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FC7EDA" w:rsidRPr="00FC7EDA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D66B5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OHJE-2013-01117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D66B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D66B5" w:rsidP="00AD66B5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Kirurgian poliklinikka / 3201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AD66B5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Plastiikkakirurgia</w:t>
          </w: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D66B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C7EDA">
            <w:rPr>
              <w:rFonts w:ascii="Arial" w:hAnsi="Arial" w:cs="Arial"/>
              <w:noProof/>
            </w:rPr>
            <w:instrText>12.6.2018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C7EDA">
            <w:rPr>
              <w:rFonts w:ascii="Arial" w:hAnsi="Arial" w:cs="Arial"/>
              <w:noProof/>
            </w:rPr>
            <w:t>12.6.2018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D66B5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E4"/>
    <w:multiLevelType w:val="hybridMultilevel"/>
    <w:tmpl w:val="4DCA8E5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4F832401"/>
    <w:multiLevelType w:val="hybridMultilevel"/>
    <w:tmpl w:val="5232C1B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1957511"/>
    <w:multiLevelType w:val="hybridMultilevel"/>
    <w:tmpl w:val="D6946BE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18D0E02"/>
    <w:multiLevelType w:val="multilevel"/>
    <w:tmpl w:val="8E10770E"/>
    <w:numStyleLink w:val="IstmerkittyluetteloC1"/>
  </w:abstractNum>
  <w:abstractNum w:abstractNumId="9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66B5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3413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0769A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C7EDA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351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OHJE-2013-01117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KESTOPIGMENTOINTI -uusiorinnan nännipihan tatuointi</gbs:Title>
  <gbs:CF_instructiondescription gbs:loadFromGrowBusiness="OnEdit" gbs:saveInGrowBusiness="False" gbs:connected="true" gbs:recno="" gbs:entity="" gbs:datatype="note" gbs:key="10004" gbs:removeContentControl="0">Rekonstruktiorinnan nänninpihan pigmentointi/tatuointi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Kirurgian poliklinikka / 3201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050E17C-BB8F-4C95-B847-88310691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Laitinen Tiina</dc:creator>
  <dc:description>Doha ohjemalli 18.2.2013</dc:description>
  <cp:lastModifiedBy>Laitinen Tiina - 241P</cp:lastModifiedBy>
  <cp:revision>2</cp:revision>
  <cp:lastPrinted>2013-09-13T06:29:00Z</cp:lastPrinted>
  <dcterms:created xsi:type="dcterms:W3CDTF">2018-06-12T09:13:00Z</dcterms:created>
  <dcterms:modified xsi:type="dcterms:W3CDTF">2018-06-12T09:13:00Z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\\Z10099\D360_Work_tuotanto\onenote\shp\laitinen_ta\</vt:lpwstr>
  </property>
  <property fmtid="{D5CDD505-2E9C-101B-9397-08002B2CF9AE}" pid="5" name="comment">
    <vt:lpwstr>KESTOPIGMENTOINTI -uusiorinnan nännipihan tatuointi</vt:lpwstr>
  </property>
  <property fmtid="{D5CDD505-2E9C-101B-9397-08002B2CF9AE}" pid="6" name="docId">
    <vt:lpwstr>203519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Laitinen Tiina</vt:lpwstr>
  </property>
  <property fmtid="{D5CDD505-2E9C-101B-9397-08002B2CF9AE}" pid="15" name="modifiedBy">
    <vt:lpwstr>Laitinen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267596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306351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\\Z10099\D360_Work_tuotanto\work\shp\laitinen_ta</vt:lpwstr>
  </property>
  <property fmtid="{D5CDD505-2E9C-101B-9397-08002B2CF9AE}" pid="28" name="FileName">
    <vt:lpwstr>OHJE-2013-01117 KESTOPIGMENTOINTI -uusiorinnan nännipihan tatuointi 306351_267596_0.DOCX</vt:lpwstr>
  </property>
  <property fmtid="{D5CDD505-2E9C-101B-9397-08002B2CF9AE}" pid="29" name="FullFileName">
    <vt:lpwstr>\\Z10099\D360_Work_tuotanto\work\shp\laitinen_ta\OHJE-2013-01117 KESTOPIGMENTOINTI -uusiorinnan nännipihan tatuointi 306351_267596_0.DOCX</vt:lpwstr>
  </property>
</Properties>
</file>