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21D88D42" w14:textId="77777777" w:rsidR="00871A83" w:rsidRPr="00C91D3E" w:rsidRDefault="00827D96" w:rsidP="002D7B59">
          <w:pPr>
            <w:pStyle w:val="Otsikko10"/>
            <w:rPr>
              <w:lang w:val="en-US"/>
            </w:rPr>
          </w:pPr>
          <w:r>
            <w:t>Kotihoito-ohje ruokatorvileikatulle</w:t>
          </w:r>
        </w:p>
      </w:sdtContent>
    </w:sdt>
    <w:p w14:paraId="0BAFEFED" w14:textId="77777777"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1446831B" w14:textId="77777777" w:rsidTr="0080213A">
        <w:tc>
          <w:tcPr>
            <w:tcW w:w="1280" w:type="dxa"/>
          </w:tcPr>
          <w:p w14:paraId="77940D7E"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05D69609" w14:textId="77777777" w:rsidR="00871A83" w:rsidRPr="00871A83" w:rsidRDefault="00827D96" w:rsidP="00871A83">
                <w:r>
                  <w:t>Ohje ruokatorvileikatulle potilaalle.</w:t>
                </w:r>
              </w:p>
            </w:sdtContent>
          </w:sdt>
        </w:tc>
      </w:tr>
    </w:tbl>
    <w:p w14:paraId="7020603F" w14:textId="77777777" w:rsidR="00871A83" w:rsidRDefault="00871A83" w:rsidP="00871A83"/>
    <w:p w14:paraId="25194EFE" w14:textId="77777777" w:rsidR="00827D96" w:rsidRPr="00A97570" w:rsidRDefault="00827D96" w:rsidP="00827D96">
      <w:pPr>
        <w:pStyle w:val="KappaleC1"/>
      </w:pPr>
      <w:r w:rsidRPr="00A97570">
        <w:t>Teille on tehty ruokatorveen kohdistunut toimenpide. Syynä on voinut olla esimerkiksi ahtauma ruokatorvessa, kasvain tai Barretin ruokatorvi refluksitaudin aiheuttamana komplikaationa.</w:t>
      </w:r>
    </w:p>
    <w:p w14:paraId="56F834B9" w14:textId="77777777" w:rsidR="00827D96" w:rsidRPr="00A97570" w:rsidRDefault="00827D96" w:rsidP="00827D96"/>
    <w:p w14:paraId="0B0B7DDE" w14:textId="77777777" w:rsidR="00827D96" w:rsidRPr="00827D96" w:rsidRDefault="00827D96" w:rsidP="00827D96">
      <w:pPr>
        <w:pStyle w:val="Otsikko10"/>
      </w:pPr>
      <w:r w:rsidRPr="00827D96">
        <w:t>Haava ja peseytyminen</w:t>
      </w:r>
    </w:p>
    <w:p w14:paraId="52E86D43" w14:textId="77777777" w:rsidR="00827D96" w:rsidRPr="00A97570" w:rsidRDefault="00827D96" w:rsidP="00827D96"/>
    <w:p w14:paraId="39B48559" w14:textId="43F190B4" w:rsidR="00827D96" w:rsidRPr="00A97570" w:rsidRDefault="00827D96" w:rsidP="00827D96">
      <w:pPr>
        <w:pStyle w:val="KappaleC1"/>
      </w:pPr>
      <w:r w:rsidRPr="00A97570">
        <w:t>Suihkussa voitte käydä normaalisti. Saunaan voitte mennä vuorokausi ompeleiden/haavahakasten poiston jälkeen. Mikäli haava erittää tai vaatteen sauma hankaa haavaa, on haava syytä suojata haavatyynyllä varustetulla sidoksella esim. Mepore. Seuratkaa haavaa päivittäin</w:t>
      </w:r>
      <w:r w:rsidR="003F518B">
        <w:t>,</w:t>
      </w:r>
      <w:r w:rsidRPr="00A97570">
        <w:t xml:space="preserve"> kunnes haava on parantunut.</w:t>
      </w:r>
    </w:p>
    <w:p w14:paraId="5D6C7149" w14:textId="77777777" w:rsidR="00827D96" w:rsidRPr="00A97570" w:rsidRDefault="00827D96" w:rsidP="00827D96"/>
    <w:p w14:paraId="2442E213" w14:textId="77777777" w:rsidR="00827D96" w:rsidRDefault="00827D96" w:rsidP="00827D96">
      <w:pPr>
        <w:pStyle w:val="Otsikko10"/>
      </w:pPr>
      <w:r w:rsidRPr="00A97570">
        <w:t>Liikkuminen</w:t>
      </w:r>
    </w:p>
    <w:p w14:paraId="34E7C39A" w14:textId="77777777" w:rsidR="00827D96" w:rsidRPr="00A97570" w:rsidRDefault="00827D96" w:rsidP="00827D96"/>
    <w:p w14:paraId="3A47B679" w14:textId="77777777" w:rsidR="00827D96" w:rsidRPr="00A97570" w:rsidRDefault="00827D96" w:rsidP="00827D96">
      <w:pPr>
        <w:pStyle w:val="KappaleC1"/>
      </w:pPr>
      <w:r w:rsidRPr="00A97570">
        <w:t>Liikkua voitte kuntonne mukaan. Kuntoutuminen on aina yksilöllistä, voimat alkavat palautua pikkuhiljaa ja toipuminen lähtee käyntiin. Fysioterapeutti on antanut teille ennen kotiutumista ohjeita liikkumisesta. Liikkuminen on olennainen osa toipumista kotona. Nostorajoitus toipumisaikana riippuu leikkaushaavan/haavojen sijainnista. Vuoteesta ylösnouseminen tapahtuu terveen kyljen kautta.</w:t>
      </w:r>
    </w:p>
    <w:p w14:paraId="6C301D64" w14:textId="77777777" w:rsidR="00827D96" w:rsidRPr="00A97570" w:rsidRDefault="00827D96" w:rsidP="00827D96">
      <w:pPr>
        <w:pStyle w:val="KappaleC1"/>
      </w:pPr>
    </w:p>
    <w:p w14:paraId="0CE47294" w14:textId="77777777" w:rsidR="00827D96" w:rsidRPr="00A97570" w:rsidRDefault="00827D96" w:rsidP="00827D96">
      <w:pPr>
        <w:pStyle w:val="KappaleC1"/>
      </w:pPr>
      <w:r w:rsidRPr="00A97570">
        <w:rPr>
          <w:b/>
        </w:rPr>
        <w:t xml:space="preserve">Vuoteenpääty tulee olla aina koholla noin 30 astetta mahanesteen ruokatorveen nousemisen estämiseksi. </w:t>
      </w:r>
      <w:r w:rsidRPr="00A97570">
        <w:t>Sängyn pääty tulee kohotta korottamalla sängynjalkoja päätypuolelta.</w:t>
      </w:r>
    </w:p>
    <w:p w14:paraId="330C44F3" w14:textId="77777777" w:rsidR="00827D96" w:rsidRPr="00A97570" w:rsidRDefault="00827D96" w:rsidP="00827D96"/>
    <w:p w14:paraId="78BDE60E" w14:textId="77777777" w:rsidR="00827D96" w:rsidRDefault="00827D96" w:rsidP="00827D96">
      <w:pPr>
        <w:pStyle w:val="Otsikko10"/>
      </w:pPr>
      <w:r w:rsidRPr="00A97570">
        <w:t>Kipu</w:t>
      </w:r>
    </w:p>
    <w:p w14:paraId="282FA7BD" w14:textId="77777777" w:rsidR="00827D96" w:rsidRPr="00A97570" w:rsidRDefault="00827D96" w:rsidP="00827D96"/>
    <w:p w14:paraId="4742D2DA" w14:textId="77777777" w:rsidR="00827D96" w:rsidRPr="00A97570" w:rsidRDefault="00827D96" w:rsidP="00827D96">
      <w:pPr>
        <w:pStyle w:val="KappaleC1"/>
      </w:pPr>
      <w:r w:rsidRPr="00A97570">
        <w:t xml:space="preserve">Jokainen ihminen kokee kipua yksilöllisesti. Leikkauksen jälkeen teillä voi olla kipuja vielä kotona. Hyvä kivunhoito edistää kokonaistoipumista. Kipulääkettä voitte ottaa kotona lääkärin antaman ohjeen mukaan. Myös liikunnalla on kipua lievittävä vaikutus. </w:t>
      </w:r>
    </w:p>
    <w:p w14:paraId="699FE330" w14:textId="77777777" w:rsidR="00827D96" w:rsidRPr="00A97570" w:rsidRDefault="00827D96" w:rsidP="00827D96"/>
    <w:p w14:paraId="35DB9B27" w14:textId="77777777" w:rsidR="00827D96" w:rsidRPr="00827D96" w:rsidRDefault="00827D96" w:rsidP="00827D96">
      <w:pPr>
        <w:pStyle w:val="Otsikko10"/>
      </w:pPr>
      <w:r w:rsidRPr="00827D96">
        <w:t>Ravitsemus</w:t>
      </w:r>
    </w:p>
    <w:p w14:paraId="44DC0487" w14:textId="77777777" w:rsidR="00827D96" w:rsidRPr="00A97570" w:rsidRDefault="00827D96" w:rsidP="00827D96"/>
    <w:p w14:paraId="47A69552" w14:textId="77777777" w:rsidR="00827D96" w:rsidRPr="00A97570" w:rsidRDefault="00827D96" w:rsidP="00827D96">
      <w:pPr>
        <w:pStyle w:val="KappaleC1"/>
      </w:pPr>
      <w:r w:rsidRPr="00A97570">
        <w:t>Toipumisen kannalta on ensiarvoisen tärkeää monipuolinen ja säännöllinen ruokailu. Ruokailussa on hyvä huomioida, että syötte pieniä määriä useita kertoja päivässä. Iltaisin tulee välttää runsaita aterioita. Muistakaa pureskella ruoka hyvin. Tukkeumavaaraa aiheuttavia ruoka-aineita tulee välttää. Samoin happamia ruokia ja juomia tulisi välttää sekä tarvittaessa kaasua tuottavia ruoka -aineita Ruokailun jälkeen on hyvä olla istuma-asennossa tunnin ajan, jolloin ruoka tai juoma ei aiheuta painon tunnetta rinnassa.</w:t>
      </w:r>
    </w:p>
    <w:p w14:paraId="5CBB424E" w14:textId="77777777" w:rsidR="00827D96" w:rsidRPr="00A97570" w:rsidRDefault="00827D96" w:rsidP="00827D96">
      <w:pPr>
        <w:pStyle w:val="KappaleC1"/>
      </w:pPr>
    </w:p>
    <w:p w14:paraId="16EB8A2C" w14:textId="77777777" w:rsidR="00827D96" w:rsidRPr="00A97570" w:rsidRDefault="00827D96" w:rsidP="00827D96">
      <w:pPr>
        <w:pStyle w:val="KappaleC1"/>
      </w:pPr>
      <w:r w:rsidRPr="00A97570">
        <w:t xml:space="preserve">Painon seuranta 1x/viikossa. Paino laskee useimmiten hieman noin kuukauden aikana. Jos ruoan nieleminen vaikeutuu, ottakaa yhteys Kys:n teidät leikanneeseen lääkäriin. </w:t>
      </w:r>
    </w:p>
    <w:p w14:paraId="652079AC" w14:textId="77777777" w:rsidR="00827D96" w:rsidRPr="00A97570" w:rsidRDefault="00827D96" w:rsidP="00827D96">
      <w:pPr>
        <w:pStyle w:val="KappaleC1"/>
      </w:pPr>
    </w:p>
    <w:p w14:paraId="29E8A476" w14:textId="77777777" w:rsidR="00827D96" w:rsidRPr="00A97570" w:rsidRDefault="00827D96" w:rsidP="00827D96">
      <w:pPr>
        <w:pStyle w:val="KappaleC1"/>
      </w:pPr>
      <w:r w:rsidRPr="00A97570">
        <w:t xml:space="preserve">Apteekista voitte hankkia kliinisiä täydennysravintovalmisteita. kokonaisravitsemuksen tueksi. </w:t>
      </w:r>
      <w:r w:rsidRPr="00827D96">
        <w:rPr>
          <w:lang w:val="en-US"/>
        </w:rPr>
        <w:t xml:space="preserve">Sopivia ovat esim. Nutridrink, Nutridrink Compact, Resource Teho, Resource 2.0, Fresubin Energy ja ProvidXtra. </w:t>
      </w:r>
      <w:r w:rsidRPr="00A97570">
        <w:t xml:space="preserve">Mikäli ruoka maistuu kohtuullisen hyvin, </w:t>
      </w:r>
      <w:proofErr w:type="gramStart"/>
      <w:r w:rsidRPr="00A97570">
        <w:t>1-2</w:t>
      </w:r>
      <w:proofErr w:type="gramEnd"/>
      <w:r w:rsidRPr="00A97570">
        <w:t xml:space="preserve"> purkkia päivässä on sopiva määrä. </w:t>
      </w:r>
    </w:p>
    <w:p w14:paraId="5CFA08B3" w14:textId="77777777" w:rsidR="00827D96" w:rsidRPr="00A97570" w:rsidRDefault="00827D96" w:rsidP="00827D96"/>
    <w:p w14:paraId="7F2C9FF4" w14:textId="77777777" w:rsidR="00827D96" w:rsidRDefault="00827D96" w:rsidP="00827D96">
      <w:pPr>
        <w:pStyle w:val="Otsikko10"/>
      </w:pPr>
      <w:r w:rsidRPr="00A97570">
        <w:t>Arkielämään liittyviä kysymyksiä</w:t>
      </w:r>
    </w:p>
    <w:p w14:paraId="6E01472D" w14:textId="77777777" w:rsidR="00827D96" w:rsidRPr="00A97570" w:rsidRDefault="00827D96" w:rsidP="00827D96"/>
    <w:p w14:paraId="42148D26" w14:textId="77777777" w:rsidR="00827D96" w:rsidRPr="00A97570" w:rsidRDefault="00827D96" w:rsidP="00827D96">
      <w:pPr>
        <w:pStyle w:val="KappaleC1"/>
      </w:pPr>
      <w:r w:rsidRPr="00A97570">
        <w:t xml:space="preserve">Sairastuminen ei ole vain kehoa koskeva kriisi, vaan se vaikuttaa myös muihin elämän alueisiin kuten tunteisiin ja käyttäytymiseen. Toipumisvaiheeseen saattaa kuulua myös mielialan vaihtelua, ärtyneisyyttä, masentuneisuutta ja unettomuutta. Harrastuksien jatkaminen myös leikkauksen jälkeen on tärkeää mielialan kannalta. </w:t>
      </w:r>
    </w:p>
    <w:p w14:paraId="2977B1C3" w14:textId="77777777" w:rsidR="00827D96" w:rsidRPr="00A97570" w:rsidRDefault="00827D96" w:rsidP="00827D96">
      <w:pPr>
        <w:pStyle w:val="KappaleC1"/>
      </w:pPr>
    </w:p>
    <w:p w14:paraId="6FEB6033" w14:textId="77777777" w:rsidR="00827D96" w:rsidRPr="00A97570" w:rsidRDefault="00827D96" w:rsidP="00827D96">
      <w:pPr>
        <w:pStyle w:val="KappaleC1"/>
      </w:pPr>
      <w:r w:rsidRPr="00A97570">
        <w:t xml:space="preserve">Omaisten mukana olo kaikissa hoidon ja toipumisen vaiheissa on erittäin tärkeää. </w:t>
      </w:r>
    </w:p>
    <w:p w14:paraId="33D686FB" w14:textId="77777777" w:rsidR="00827D96" w:rsidRPr="00A97570" w:rsidRDefault="00827D96" w:rsidP="00827D96">
      <w:pPr>
        <w:pStyle w:val="KappaleC1"/>
      </w:pPr>
    </w:p>
    <w:p w14:paraId="480507CD" w14:textId="77777777" w:rsidR="00827D96" w:rsidRPr="00A97570" w:rsidRDefault="00827D96" w:rsidP="00827D96">
      <w:pPr>
        <w:pStyle w:val="KappaleC1"/>
      </w:pPr>
      <w:r w:rsidRPr="00A97570">
        <w:t>Osastomme sosiaalityöntekijä tulee tapaamaan teitä halutessanne osastohoidon aikana. Myös omaisillanne on mahdollisuus ottaa yhteyttä sosiaalityöntekijään. Häneltä saa tietoa saatavilla olevista tukiasioista esimerkiksi talouteen tai työelämään liittyvissä kysymyksissä.</w:t>
      </w:r>
    </w:p>
    <w:p w14:paraId="04091B4B" w14:textId="77777777" w:rsidR="00827D96" w:rsidRPr="00A97570" w:rsidRDefault="00827D96" w:rsidP="00827D96"/>
    <w:p w14:paraId="6C68BB39" w14:textId="77777777" w:rsidR="00827D96" w:rsidRPr="00A97570" w:rsidRDefault="00827D96" w:rsidP="00827D96">
      <w:pPr>
        <w:pStyle w:val="Otsikko10"/>
      </w:pPr>
      <w:r w:rsidRPr="00A97570">
        <w:t>Kääntykää lääkärin puoleen</w:t>
      </w:r>
    </w:p>
    <w:p w14:paraId="08E375A4" w14:textId="77777777" w:rsidR="00827D96" w:rsidRPr="00A97570" w:rsidRDefault="00827D96" w:rsidP="00827D96"/>
    <w:p w14:paraId="1924D8D7" w14:textId="77777777" w:rsidR="00827D96" w:rsidRPr="00A97570" w:rsidRDefault="00827D96" w:rsidP="00827D96">
      <w:pPr>
        <w:pStyle w:val="KappaleC1"/>
      </w:pPr>
      <w:r w:rsidRPr="00A97570">
        <w:t xml:space="preserve">Ottakaa yhteyttä omaan terveyskeskukseen ja Kuopion alueella KYS:n </w:t>
      </w:r>
      <w:proofErr w:type="gramStart"/>
      <w:r w:rsidRPr="00A97570">
        <w:t>ensiapuun</w:t>
      </w:r>
      <w:proofErr w:type="gramEnd"/>
      <w:r w:rsidRPr="00A97570">
        <w:t xml:space="preserve"> mikäli teillä on </w:t>
      </w:r>
    </w:p>
    <w:p w14:paraId="359F75CA" w14:textId="77777777" w:rsidR="00827D96" w:rsidRPr="00A97570" w:rsidRDefault="00827D96" w:rsidP="00827D96">
      <w:pPr>
        <w:ind w:left="1304"/>
      </w:pPr>
    </w:p>
    <w:p w14:paraId="41769D60" w14:textId="77777777" w:rsidR="00827D96" w:rsidRPr="00A97570" w:rsidRDefault="00827D96" w:rsidP="00827D96">
      <w:pPr>
        <w:pStyle w:val="Merkittyluettelo2"/>
      </w:pPr>
      <w:r w:rsidRPr="00A97570">
        <w:t>lisääntyvää kipua</w:t>
      </w:r>
    </w:p>
    <w:p w14:paraId="7E80414A" w14:textId="77777777" w:rsidR="00827D96" w:rsidRPr="00A97570" w:rsidRDefault="00827D96" w:rsidP="00827D96">
      <w:pPr>
        <w:pStyle w:val="Merkittyluettelo2"/>
      </w:pPr>
      <w:r w:rsidRPr="00A97570">
        <w:t>kuumetta</w:t>
      </w:r>
    </w:p>
    <w:p w14:paraId="1955B6C9" w14:textId="77777777" w:rsidR="00827D96" w:rsidRPr="00A97570" w:rsidRDefault="00827D96" w:rsidP="00827D96">
      <w:pPr>
        <w:pStyle w:val="Merkittyluettelo2"/>
      </w:pPr>
      <w:r w:rsidRPr="00A97570">
        <w:t>punoitusta ja mahdollista vuotoa haavalta</w:t>
      </w:r>
    </w:p>
    <w:p w14:paraId="0851FD16" w14:textId="77777777" w:rsidR="00827D96" w:rsidRPr="00A97570" w:rsidRDefault="00827D96" w:rsidP="00827D96">
      <w:pPr>
        <w:pStyle w:val="Merkittyluettelo2"/>
      </w:pPr>
      <w:r w:rsidRPr="00A97570">
        <w:t>pahoinvointia</w:t>
      </w:r>
    </w:p>
    <w:p w14:paraId="4C66F415" w14:textId="77777777" w:rsidR="00827D96" w:rsidRPr="00A97570" w:rsidRDefault="00827D96" w:rsidP="00827D96">
      <w:pPr>
        <w:pStyle w:val="Merkittyluettelo2"/>
      </w:pPr>
      <w:r w:rsidRPr="00A97570">
        <w:t>oksentelua</w:t>
      </w:r>
    </w:p>
    <w:p w14:paraId="24AEA139" w14:textId="77777777" w:rsidR="00827D96" w:rsidRPr="00A97570" w:rsidRDefault="00827D96" w:rsidP="00827D96">
      <w:pPr>
        <w:pStyle w:val="Merkittyluettelo2"/>
      </w:pPr>
      <w:r w:rsidRPr="00A97570">
        <w:t>nielemisvaikeuksia</w:t>
      </w:r>
    </w:p>
    <w:p w14:paraId="5A6BC825" w14:textId="77777777" w:rsidR="00827D96" w:rsidRPr="00A97570" w:rsidRDefault="00827D96" w:rsidP="00827D96">
      <w:pPr>
        <w:pStyle w:val="Merkittyluettelo2"/>
      </w:pPr>
      <w:r w:rsidRPr="00A97570">
        <w:t>ripulia</w:t>
      </w:r>
    </w:p>
    <w:p w14:paraId="73EA155F" w14:textId="77777777" w:rsidR="00827D96" w:rsidRPr="00A97570" w:rsidRDefault="00827D96" w:rsidP="00827D96">
      <w:pPr>
        <w:pStyle w:val="Merkittyluettelo2"/>
      </w:pPr>
      <w:r w:rsidRPr="00A97570">
        <w:t>laihtumista</w:t>
      </w:r>
    </w:p>
    <w:p w14:paraId="7642C6DC" w14:textId="77777777" w:rsidR="00827D96" w:rsidRPr="00A97570" w:rsidRDefault="00827D96" w:rsidP="00827D96">
      <w:pPr>
        <w:pStyle w:val="Merkittyluettelo2"/>
      </w:pPr>
      <w:r w:rsidRPr="00A97570">
        <w:t>verenvuotoa</w:t>
      </w:r>
    </w:p>
    <w:p w14:paraId="7AD3CEBE" w14:textId="77777777" w:rsidR="00827D96" w:rsidRPr="00A97570" w:rsidRDefault="00827D96" w:rsidP="00827D96">
      <w:pPr>
        <w:ind w:left="1304"/>
      </w:pPr>
    </w:p>
    <w:p w14:paraId="2AAF53B9" w14:textId="77777777" w:rsidR="00827D96" w:rsidRPr="00A97570" w:rsidRDefault="00827D96" w:rsidP="00827D96">
      <w:pPr>
        <w:pStyle w:val="KappaleC1"/>
      </w:pPr>
      <w:r w:rsidRPr="00A97570">
        <w:t xml:space="preserve">Jatkohoito ja seuranta tapahtuvat lääkärin laatiman jatkohoitosuunnitelman mukaisesti. </w:t>
      </w:r>
    </w:p>
    <w:p w14:paraId="232BAE0F" w14:textId="77777777" w:rsidR="00827D96" w:rsidRPr="00A97570" w:rsidRDefault="00827D96" w:rsidP="00827D96">
      <w:pPr>
        <w:pStyle w:val="KappaleC1"/>
      </w:pPr>
    </w:p>
    <w:p w14:paraId="5DC144B9" w14:textId="77777777" w:rsidR="00827D96" w:rsidRPr="00A97570" w:rsidRDefault="00827D96" w:rsidP="00827D96">
      <w:pPr>
        <w:pStyle w:val="KappaleC1"/>
      </w:pPr>
      <w:r w:rsidRPr="00A97570">
        <w:t>Toimenpiteeseen ja hoitoon liittyvissä asioissa voitte ottaa yhteyttä osastolle 2244. Puhelin (017) 172 276.</w:t>
      </w:r>
    </w:p>
    <w:p w14:paraId="5A764DCA" w14:textId="77777777" w:rsidR="00827D96" w:rsidRPr="00A97570" w:rsidRDefault="00827D96" w:rsidP="00827D96">
      <w:pPr>
        <w:jc w:val="center"/>
      </w:pPr>
    </w:p>
    <w:p w14:paraId="07931D65" w14:textId="77777777" w:rsidR="00827D96" w:rsidRPr="00A97570" w:rsidRDefault="00827D96" w:rsidP="00827D96">
      <w:pPr>
        <w:jc w:val="center"/>
      </w:pPr>
    </w:p>
    <w:p w14:paraId="31DB6B75" w14:textId="77777777" w:rsidR="00827D96" w:rsidRPr="00A97570" w:rsidRDefault="00827D96" w:rsidP="00827D96">
      <w:pPr>
        <w:jc w:val="center"/>
      </w:pPr>
      <w:r w:rsidRPr="00A97570">
        <w:t>TOIVOMME TEILLE HYVÄÄ TOIPUMISAIKAA</w:t>
      </w:r>
    </w:p>
    <w:p w14:paraId="49B63115" w14:textId="77777777" w:rsidR="00827D96" w:rsidRPr="00A97570" w:rsidRDefault="00827D96" w:rsidP="00827D96">
      <w:pPr>
        <w:ind w:left="1304"/>
      </w:pPr>
      <w:r>
        <w:t xml:space="preserve"> </w:t>
      </w:r>
    </w:p>
    <w:p w14:paraId="6D85DAB4" w14:textId="77777777" w:rsidR="00827D96" w:rsidRDefault="00827D96" w:rsidP="00871A83"/>
    <w:sectPr w:rsidR="00827D96"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1F3A" w14:textId="77777777" w:rsidR="0071754B" w:rsidRDefault="0071754B" w:rsidP="004E5121">
      <w:r>
        <w:separator/>
      </w:r>
    </w:p>
    <w:p w14:paraId="4D18A2FA" w14:textId="77777777" w:rsidR="0071754B" w:rsidRDefault="0071754B"/>
    <w:p w14:paraId="45311F6C" w14:textId="77777777" w:rsidR="0071754B" w:rsidRDefault="0071754B"/>
  </w:endnote>
  <w:endnote w:type="continuationSeparator" w:id="0">
    <w:p w14:paraId="79C2C4F6" w14:textId="77777777" w:rsidR="0071754B" w:rsidRDefault="0071754B" w:rsidP="004E5121">
      <w:r>
        <w:continuationSeparator/>
      </w:r>
    </w:p>
    <w:p w14:paraId="400B1A7C" w14:textId="77777777" w:rsidR="0071754B" w:rsidRDefault="0071754B"/>
    <w:p w14:paraId="0503F07A" w14:textId="77777777" w:rsidR="0071754B" w:rsidRDefault="00717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642E" w14:textId="77777777" w:rsidR="009B4A3D" w:rsidRPr="006A545F" w:rsidRDefault="009B4A3D" w:rsidP="009B4A3D">
    <w:r>
      <w:rPr>
        <w:noProof/>
        <w:lang w:eastAsia="fi-FI"/>
      </w:rPr>
      <mc:AlternateContent>
        <mc:Choice Requires="wps">
          <w:drawing>
            <wp:anchor distT="4294967295" distB="4294967295" distL="114300" distR="114300" simplePos="0" relativeHeight="251661309" behindDoc="0" locked="0" layoutInCell="1" allowOverlap="1" wp14:anchorId="774DBF2E" wp14:editId="7CAC3507">
              <wp:simplePos x="0" y="0"/>
              <wp:positionH relativeFrom="column">
                <wp:posOffset>-900430</wp:posOffset>
              </wp:positionH>
              <wp:positionV relativeFrom="paragraph">
                <wp:posOffset>5714</wp:posOffset>
              </wp:positionV>
              <wp:extent cx="7585075" cy="0"/>
              <wp:effectExtent l="0" t="0" r="15875" b="19050"/>
              <wp:wrapNone/>
              <wp:docPr id="4"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uora yhdysviiva 3" o:spid="_x0000_s1026" style="position:absolute;z-index:25166130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9pt,.45pt" to="52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" strokecolor="black [3213]">
              <o:lock v:ext="edit" shapetype="f"/>
            </v:line>
          </w:pict>
        </mc:Fallback>
      </mc:AlternateContent>
    </w:r>
  </w:p>
  <w:tbl>
    <w:tblPr>
      <w:tblStyle w:val="TaulukkoRuudukko"/>
      <w:tblW w:w="1073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1519"/>
      <w:gridCol w:w="1519"/>
      <w:gridCol w:w="1519"/>
      <w:gridCol w:w="1519"/>
      <w:gridCol w:w="1446"/>
      <w:gridCol w:w="1694"/>
    </w:tblGrid>
    <w:tr w:rsidR="009B4A3D" w:rsidRPr="00D17791" w14:paraId="47A47E97" w14:textId="77777777" w:rsidTr="00BF3DB9">
      <w:trPr>
        <w:trHeight w:val="209"/>
      </w:trPr>
      <w:tc>
        <w:tcPr>
          <w:tcW w:w="1518" w:type="dxa"/>
          <w:vAlign w:val="bottom"/>
        </w:tcPr>
        <w:p w14:paraId="797017CB" w14:textId="77777777" w:rsidR="009B4A3D" w:rsidRPr="00D17791" w:rsidRDefault="009B4A3D" w:rsidP="00BF3DB9">
          <w:pPr>
            <w:tabs>
              <w:tab w:val="left" w:pos="1701"/>
              <w:tab w:val="left" w:pos="3402"/>
              <w:tab w:val="center" w:pos="4513"/>
              <w:tab w:val="left" w:pos="5103"/>
              <w:tab w:val="left" w:pos="6804"/>
              <w:tab w:val="right" w:pos="9026"/>
            </w:tabs>
            <w:ind w:left="-108"/>
            <w:rPr>
              <w:b/>
              <w:sz w:val="13"/>
              <w:szCs w:val="13"/>
            </w:rPr>
          </w:pPr>
          <w:r w:rsidRPr="00D17791">
            <w:rPr>
              <w:b/>
              <w:sz w:val="13"/>
              <w:szCs w:val="13"/>
            </w:rPr>
            <w:t>Laskutusosoite</w:t>
          </w:r>
        </w:p>
        <w:p w14:paraId="5C4DB3D7" w14:textId="77777777" w:rsidR="009B4A3D" w:rsidRPr="00D17791" w:rsidRDefault="009B4A3D" w:rsidP="00BF3DB9">
          <w:pPr>
            <w:tabs>
              <w:tab w:val="left" w:pos="1701"/>
              <w:tab w:val="left" w:pos="3402"/>
              <w:tab w:val="center" w:pos="4513"/>
              <w:tab w:val="left" w:pos="5103"/>
              <w:tab w:val="left" w:pos="6804"/>
              <w:tab w:val="right" w:pos="9026"/>
            </w:tabs>
            <w:ind w:left="-108"/>
            <w:rPr>
              <w:sz w:val="2"/>
              <w:szCs w:val="16"/>
            </w:rPr>
          </w:pPr>
        </w:p>
      </w:tc>
      <w:tc>
        <w:tcPr>
          <w:tcW w:w="3038" w:type="dxa"/>
          <w:gridSpan w:val="2"/>
          <w:vAlign w:val="center"/>
        </w:tcPr>
        <w:p w14:paraId="2BF92AEE" w14:textId="77777777" w:rsidR="009B4A3D" w:rsidRPr="005733D0" w:rsidRDefault="009B4A3D" w:rsidP="00BF3DB9">
          <w:pPr>
            <w:tabs>
              <w:tab w:val="left" w:pos="1701"/>
              <w:tab w:val="left" w:pos="3402"/>
              <w:tab w:val="center" w:pos="4513"/>
              <w:tab w:val="left" w:pos="5103"/>
              <w:tab w:val="left" w:pos="6804"/>
              <w:tab w:val="right" w:pos="9026"/>
            </w:tabs>
            <w:ind w:left="51"/>
            <w:rPr>
              <w:b/>
              <w:sz w:val="13"/>
              <w:szCs w:val="13"/>
            </w:rPr>
          </w:pPr>
          <w:r w:rsidRPr="00D17791">
            <w:rPr>
              <w:b/>
              <w:sz w:val="13"/>
              <w:szCs w:val="13"/>
            </w:rPr>
            <w:t>Posti- ja käyntiosoi</w:t>
          </w:r>
          <w:r>
            <w:rPr>
              <w:b/>
              <w:sz w:val="13"/>
              <w:szCs w:val="13"/>
            </w:rPr>
            <w:t>te</w:t>
          </w:r>
        </w:p>
      </w:tc>
      <w:tc>
        <w:tcPr>
          <w:tcW w:w="1519" w:type="dxa"/>
          <w:vAlign w:val="bottom"/>
        </w:tcPr>
        <w:p w14:paraId="10F0AE8D" w14:textId="77777777"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519" w:type="dxa"/>
        </w:tcPr>
        <w:p w14:paraId="7C6512A3" w14:textId="77777777"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446" w:type="dxa"/>
          <w:vAlign w:val="bottom"/>
        </w:tcPr>
        <w:p w14:paraId="4C88F8FD" w14:textId="77777777"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694" w:type="dxa"/>
          <w:vAlign w:val="bottom"/>
        </w:tcPr>
        <w:p w14:paraId="3DC4F2D4" w14:textId="77777777" w:rsidR="009B4A3D" w:rsidRPr="00D17791" w:rsidRDefault="009B4A3D" w:rsidP="00BF3DB9">
          <w:pPr>
            <w:tabs>
              <w:tab w:val="left" w:pos="1701"/>
              <w:tab w:val="left" w:pos="3402"/>
              <w:tab w:val="center" w:pos="4513"/>
              <w:tab w:val="left" w:pos="5103"/>
              <w:tab w:val="left" w:pos="6804"/>
              <w:tab w:val="right" w:pos="9026"/>
            </w:tabs>
            <w:rPr>
              <w:sz w:val="12"/>
              <w:szCs w:val="16"/>
            </w:rPr>
          </w:pPr>
        </w:p>
      </w:tc>
    </w:tr>
    <w:tr w:rsidR="009B4A3D" w:rsidRPr="00D17791" w14:paraId="661A1C57" w14:textId="77777777" w:rsidTr="00BF3DB9">
      <w:trPr>
        <w:trHeight w:val="315"/>
      </w:trPr>
      <w:tc>
        <w:tcPr>
          <w:tcW w:w="1518" w:type="dxa"/>
        </w:tcPr>
        <w:p w14:paraId="0C993CF4" w14:textId="77777777"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 xml:space="preserve">POHJOIS-SAVON </w:t>
          </w:r>
        </w:p>
        <w:p w14:paraId="6DC404CD" w14:textId="77777777" w:rsidR="009B4A3D"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 xml:space="preserve">SAIRAANHOITOPIIRIN KY </w:t>
          </w:r>
        </w:p>
        <w:p w14:paraId="13F9141A" w14:textId="77777777" w:rsidR="009B4A3D" w:rsidRPr="00D17791"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PL 900</w:t>
          </w:r>
        </w:p>
        <w:p w14:paraId="5584E503" w14:textId="77777777"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70029 KYS</w:t>
          </w:r>
        </w:p>
      </w:tc>
      <w:tc>
        <w:tcPr>
          <w:tcW w:w="1519" w:type="dxa"/>
        </w:tcPr>
        <w:p w14:paraId="66528D70" w14:textId="77777777"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PUIJON SAIRAALA </w:t>
          </w:r>
        </w:p>
        <w:p w14:paraId="0808EA5E" w14:textId="77777777"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PL 100</w:t>
          </w:r>
        </w:p>
        <w:p w14:paraId="5913C21B" w14:textId="77777777"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70029 KYS </w:t>
          </w:r>
        </w:p>
        <w:p w14:paraId="660A7B38" w14:textId="77777777"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Pr>
              <w:sz w:val="12"/>
              <w:szCs w:val="16"/>
            </w:rPr>
            <w:t>Puijonlaaksontie 2</w:t>
          </w:r>
          <w:r w:rsidRPr="00D17791">
            <w:rPr>
              <w:sz w:val="12"/>
              <w:szCs w:val="16"/>
            </w:rPr>
            <w:t xml:space="preserve"> Kuopio</w:t>
          </w:r>
        </w:p>
      </w:tc>
      <w:tc>
        <w:tcPr>
          <w:tcW w:w="1519" w:type="dxa"/>
          <w:hideMark/>
        </w:tcPr>
        <w:p w14:paraId="3B260563" w14:textId="77777777"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 xml:space="preserve">ALAVAN SAIRAALA </w:t>
          </w:r>
        </w:p>
        <w:p w14:paraId="3CA96BF9" w14:textId="77777777"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PL 200</w:t>
          </w:r>
        </w:p>
        <w:p w14:paraId="4AA01476" w14:textId="77777777"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70029 KYS</w:t>
          </w:r>
        </w:p>
        <w:p w14:paraId="7A3DC702" w14:textId="77777777"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Pr>
              <w:sz w:val="12"/>
              <w:szCs w:val="16"/>
            </w:rPr>
            <w:t>Kaartokatu 9</w:t>
          </w:r>
        </w:p>
        <w:p w14:paraId="2F089742" w14:textId="77777777"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Kuopio</w:t>
          </w:r>
        </w:p>
      </w:tc>
      <w:tc>
        <w:tcPr>
          <w:tcW w:w="1519" w:type="dxa"/>
          <w:hideMark/>
        </w:tcPr>
        <w:p w14:paraId="779F7872" w14:textId="77777777"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 xml:space="preserve">JULKULAN SAIRAALA </w:t>
          </w:r>
        </w:p>
        <w:p w14:paraId="3BDC9378" w14:textId="77777777"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PL 300</w:t>
          </w:r>
        </w:p>
        <w:p w14:paraId="1812255C" w14:textId="77777777"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70029 KYS</w:t>
          </w:r>
        </w:p>
        <w:p w14:paraId="0B2FE7D5" w14:textId="77777777"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Pr>
              <w:sz w:val="12"/>
              <w:szCs w:val="16"/>
            </w:rPr>
            <w:t>Puijonsarventie 40</w:t>
          </w:r>
        </w:p>
        <w:p w14:paraId="47DD8CB4" w14:textId="77777777"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Kuopio</w:t>
          </w:r>
        </w:p>
      </w:tc>
      <w:tc>
        <w:tcPr>
          <w:tcW w:w="1519" w:type="dxa"/>
        </w:tcPr>
        <w:p w14:paraId="196BA352" w14:textId="77777777"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KUOPION </w:t>
          </w:r>
        </w:p>
        <w:p w14:paraId="516530AB" w14:textId="77777777" w:rsidR="009B4A3D" w:rsidRPr="00D17791" w:rsidRDefault="009B4A3D" w:rsidP="00BF3DB9">
          <w:pPr>
            <w:tabs>
              <w:tab w:val="left" w:pos="3402"/>
              <w:tab w:val="center" w:pos="4513"/>
              <w:tab w:val="left" w:pos="5103"/>
              <w:tab w:val="left" w:pos="6804"/>
              <w:tab w:val="right" w:pos="9026"/>
            </w:tabs>
            <w:ind w:left="-45"/>
            <w:rPr>
              <w:sz w:val="12"/>
              <w:szCs w:val="16"/>
            </w:rPr>
          </w:pPr>
          <w:r w:rsidRPr="00D17791">
            <w:rPr>
              <w:sz w:val="12"/>
              <w:szCs w:val="16"/>
            </w:rPr>
            <w:t>PSYKIATRIAN KESKUS</w:t>
          </w:r>
        </w:p>
        <w:p w14:paraId="3208EC95" w14:textId="77777777"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PL 400 </w:t>
          </w:r>
        </w:p>
        <w:p w14:paraId="1B68EF84" w14:textId="77777777"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70029 KYS</w:t>
          </w:r>
        </w:p>
        <w:p w14:paraId="23B95733" w14:textId="77777777"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14:paraId="1852F481" w14:textId="77777777"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Kuopio</w:t>
          </w:r>
        </w:p>
      </w:tc>
      <w:tc>
        <w:tcPr>
          <w:tcW w:w="1446" w:type="dxa"/>
        </w:tcPr>
        <w:p w14:paraId="417ABC73" w14:textId="77777777"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TARINAN SAIRAALA </w:t>
          </w:r>
        </w:p>
        <w:p w14:paraId="1C9C5B7A" w14:textId="77777777"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PL 500 </w:t>
          </w:r>
        </w:p>
        <w:p w14:paraId="356E06AD" w14:textId="77777777"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70029 KYS </w:t>
          </w:r>
        </w:p>
        <w:p w14:paraId="5902ECE5" w14:textId="77777777"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Pr>
              <w:noProof/>
              <w:sz w:val="12"/>
              <w:szCs w:val="16"/>
              <w:lang w:eastAsia="fi-FI"/>
            </w:rPr>
            <w:drawing>
              <wp:anchor distT="0" distB="0" distL="114300" distR="114300" simplePos="0" relativeHeight="251659776" behindDoc="0" locked="0" layoutInCell="1" allowOverlap="1" wp14:anchorId="757B4E57" wp14:editId="1679691A">
                <wp:simplePos x="0" y="0"/>
                <wp:positionH relativeFrom="column">
                  <wp:posOffset>910590</wp:posOffset>
                </wp:positionH>
                <wp:positionV relativeFrom="paragraph">
                  <wp:posOffset>32385</wp:posOffset>
                </wp:positionV>
                <wp:extent cx="954405" cy="179705"/>
                <wp:effectExtent l="0" t="0" r="0" b="0"/>
                <wp:wrapNone/>
                <wp:docPr id="9" name="Kuva 9" descr="Z:\AIKATAULUT\Asiakrjamallit\SHP Office 2010\Jaeltavat mallit\Kuvat uusi\www_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KATAULUT\Asiakrjamallit\SHP Office 2010\Jaeltavat mallit\Kuvat uusi\www_mu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Tarinaharjuntie 49</w:t>
          </w:r>
          <w:r>
            <w:rPr>
              <w:noProof/>
            </w:rPr>
            <w:t xml:space="preserve"> </w:t>
          </w:r>
        </w:p>
        <w:p w14:paraId="6046E30F" w14:textId="77777777"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Siilinjärvi</w:t>
          </w:r>
        </w:p>
      </w:tc>
      <w:tc>
        <w:tcPr>
          <w:tcW w:w="1694" w:type="dxa"/>
        </w:tcPr>
        <w:p w14:paraId="1A81966F" w14:textId="77777777" w:rsidR="009B4A3D" w:rsidRPr="00D17791" w:rsidRDefault="009B4A3D" w:rsidP="00BF3DB9">
          <w:pPr>
            <w:tabs>
              <w:tab w:val="left" w:pos="3402"/>
              <w:tab w:val="center" w:pos="4513"/>
              <w:tab w:val="left" w:pos="5103"/>
              <w:tab w:val="left" w:pos="6804"/>
              <w:tab w:val="right" w:pos="9026"/>
            </w:tabs>
            <w:ind w:left="-268"/>
            <w:jc w:val="right"/>
            <w:rPr>
              <w:sz w:val="12"/>
              <w:szCs w:val="16"/>
            </w:rPr>
          </w:pPr>
          <w:r w:rsidRPr="00D17791">
            <w:rPr>
              <w:sz w:val="12"/>
              <w:szCs w:val="16"/>
            </w:rPr>
            <w:t>Vaihde (017) 173 311</w:t>
          </w:r>
        </w:p>
        <w:p w14:paraId="7874EDF2" w14:textId="77777777"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etunimi.sukunimi@kuh.fi</w:t>
          </w:r>
        </w:p>
        <w:p w14:paraId="38D96403" w14:textId="77777777"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 xml:space="preserve">Y-tunnus </w:t>
          </w:r>
          <w:proofErr w:type="gramStart"/>
          <w:r w:rsidRPr="00D17791">
            <w:rPr>
              <w:sz w:val="12"/>
              <w:szCs w:val="16"/>
            </w:rPr>
            <w:t>0171495-3</w:t>
          </w:r>
          <w:proofErr w:type="gramEnd"/>
        </w:p>
        <w:p w14:paraId="06DE8DC0" w14:textId="77777777" w:rsidR="009B4A3D" w:rsidRPr="00D17791" w:rsidRDefault="009B4A3D" w:rsidP="00BF3DB9">
          <w:pPr>
            <w:tabs>
              <w:tab w:val="left" w:pos="1701"/>
              <w:tab w:val="left" w:pos="3402"/>
              <w:tab w:val="center" w:pos="4513"/>
              <w:tab w:val="left" w:pos="5103"/>
              <w:tab w:val="left" w:pos="6804"/>
              <w:tab w:val="right" w:pos="9026"/>
            </w:tabs>
            <w:ind w:hanging="142"/>
            <w:rPr>
              <w:sz w:val="12"/>
              <w:szCs w:val="16"/>
            </w:rPr>
          </w:pPr>
        </w:p>
        <w:p w14:paraId="22F0BD3E" w14:textId="77777777" w:rsidR="009B4A3D" w:rsidRPr="00D17791" w:rsidRDefault="009B4A3D" w:rsidP="00BF3DB9">
          <w:pPr>
            <w:tabs>
              <w:tab w:val="left" w:pos="1701"/>
              <w:tab w:val="left" w:pos="3402"/>
              <w:tab w:val="center" w:pos="4513"/>
              <w:tab w:val="left" w:pos="5103"/>
              <w:tab w:val="left" w:pos="6804"/>
              <w:tab w:val="right" w:pos="9026"/>
            </w:tabs>
            <w:ind w:hanging="142"/>
            <w:rPr>
              <w:sz w:val="12"/>
              <w:szCs w:val="16"/>
            </w:rPr>
          </w:pPr>
        </w:p>
        <w:p w14:paraId="0898B9BC" w14:textId="77777777" w:rsidR="009B4A3D" w:rsidRPr="00D17791" w:rsidRDefault="009B4A3D" w:rsidP="00BF3DB9">
          <w:pPr>
            <w:tabs>
              <w:tab w:val="left" w:pos="1701"/>
              <w:tab w:val="left" w:pos="3402"/>
              <w:tab w:val="center" w:pos="4513"/>
              <w:tab w:val="left" w:pos="5103"/>
              <w:tab w:val="left" w:pos="6804"/>
              <w:tab w:val="right" w:pos="9026"/>
            </w:tabs>
            <w:ind w:hanging="142"/>
            <w:jc w:val="right"/>
            <w:rPr>
              <w:rFonts w:ascii="Arial" w:hAnsi="Arial" w:cs="Arial"/>
              <w:b/>
              <w:sz w:val="12"/>
              <w:szCs w:val="20"/>
            </w:rPr>
          </w:pPr>
        </w:p>
      </w:tc>
    </w:tr>
  </w:tbl>
  <w:p w14:paraId="12BE148B" w14:textId="77777777" w:rsidR="009B4A3D" w:rsidRPr="00935E5D" w:rsidRDefault="009B4A3D" w:rsidP="009B4A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4651" w14:textId="77777777" w:rsidR="0071754B" w:rsidRDefault="0071754B" w:rsidP="004E5121">
      <w:r>
        <w:separator/>
      </w:r>
    </w:p>
    <w:p w14:paraId="1B138079" w14:textId="77777777" w:rsidR="0071754B" w:rsidRDefault="0071754B"/>
    <w:p w14:paraId="56345CC6" w14:textId="77777777" w:rsidR="0071754B" w:rsidRDefault="0071754B"/>
  </w:footnote>
  <w:footnote w:type="continuationSeparator" w:id="0">
    <w:p w14:paraId="47C41D50" w14:textId="77777777" w:rsidR="0071754B" w:rsidRDefault="0071754B" w:rsidP="004E5121">
      <w:r>
        <w:continuationSeparator/>
      </w:r>
    </w:p>
    <w:p w14:paraId="49A552A4" w14:textId="77777777" w:rsidR="0071754B" w:rsidRDefault="0071754B"/>
    <w:p w14:paraId="6660297A" w14:textId="77777777" w:rsidR="0071754B" w:rsidRDefault="00717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BF5C" w14:textId="77777777" w:rsidR="002D7B59" w:rsidRDefault="002D7B59">
    <w:pPr>
      <w:pStyle w:val="Yltunniste"/>
    </w:pPr>
  </w:p>
  <w:p w14:paraId="240C2237" w14:textId="77777777" w:rsidR="002D7B59" w:rsidRDefault="002D7B59"/>
  <w:p w14:paraId="008950DB"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5"/>
      <w:gridCol w:w="1178"/>
    </w:tblGrid>
    <w:tr w:rsidR="002D7B59" w:rsidRPr="00EE5146" w14:paraId="574863F8" w14:textId="77777777" w:rsidTr="00041D21">
      <w:tc>
        <w:tcPr>
          <w:tcW w:w="5459" w:type="dxa"/>
        </w:tcPr>
        <w:p w14:paraId="376EF4DE"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232FE69E" wp14:editId="7FAEFDDB">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36B4B6FD" w14:textId="77777777" w:rsidR="002D7B59" w:rsidRPr="00062A89" w:rsidRDefault="00827D96" w:rsidP="00C25FBA">
              <w:pPr>
                <w:rPr>
                  <w:rFonts w:ascii="Arial" w:hAnsi="Arial" w:cs="Arial"/>
                  <w:b/>
                </w:rPr>
              </w:pPr>
              <w:r>
                <w:rPr>
                  <w:rFonts w:ascii="Arial" w:hAnsi="Arial" w:cs="Arial"/>
                  <w:b/>
                </w:rPr>
                <w:t>Potilasohje</w:t>
              </w:r>
            </w:p>
          </w:sdtContent>
        </w:sdt>
      </w:tc>
      <w:tc>
        <w:tcPr>
          <w:tcW w:w="1188" w:type="dxa"/>
        </w:tcPr>
        <w:p w14:paraId="4DDCCAE5" w14:textId="77777777" w:rsidR="002D7B59" w:rsidRPr="00062A89" w:rsidRDefault="002D7B59" w:rsidP="00F71322">
          <w:pPr>
            <w:rPr>
              <w:rFonts w:ascii="Arial" w:hAnsi="Arial" w:cs="Arial"/>
            </w:rPr>
          </w:pPr>
        </w:p>
      </w:tc>
      <w:tc>
        <w:tcPr>
          <w:tcW w:w="1182" w:type="dxa"/>
        </w:tcPr>
        <w:p w14:paraId="2A609BDE"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1B3E57">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1B3E57" w:rsidRPr="001B3E57">
              <w:rPr>
                <w:rFonts w:ascii="Arial" w:hAnsi="Arial" w:cs="Arial"/>
                <w:noProof/>
              </w:rPr>
              <w:t>2</w:t>
            </w:r>
          </w:fldSimple>
          <w:r>
            <w:rPr>
              <w:rFonts w:ascii="Arial" w:hAnsi="Arial" w:cs="Arial"/>
            </w:rPr>
            <w:t>)</w:t>
          </w:r>
        </w:p>
      </w:tc>
    </w:tr>
    <w:tr w:rsidR="002D7B59" w:rsidRPr="00062A89" w14:paraId="62D824E2" w14:textId="77777777" w:rsidTr="00041D21">
      <w:tc>
        <w:tcPr>
          <w:tcW w:w="5459" w:type="dxa"/>
        </w:tcPr>
        <w:p w14:paraId="0F301682" w14:textId="77777777" w:rsidR="002D7B59" w:rsidRPr="00062A89" w:rsidRDefault="00827D96" w:rsidP="00F71322">
          <w:pPr>
            <w:rPr>
              <w:rFonts w:ascii="Arial" w:hAnsi="Arial" w:cs="Arial"/>
            </w:rPr>
          </w:pPr>
          <w:r>
            <w:rPr>
              <w:rFonts w:ascii="Arial" w:hAnsi="Arial" w:cs="Arial"/>
            </w:rPr>
            <w:t>KYS Sydänkeskus</w:t>
          </w: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42DC44E7" w14:textId="77777777" w:rsidR="002D7B59" w:rsidRPr="00062A89" w:rsidRDefault="00827D96" w:rsidP="00C25FBA">
              <w:pPr>
                <w:rPr>
                  <w:rFonts w:ascii="Arial" w:hAnsi="Arial" w:cs="Arial"/>
                </w:rPr>
              </w:pPr>
              <w:r>
                <w:rPr>
                  <w:rFonts w:ascii="Arial" w:hAnsi="Arial" w:cs="Arial"/>
                </w:rPr>
                <w:t>OHJE-2013-04351</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174C3D4B" w14:textId="77777777" w:rsidR="002D7B59" w:rsidRPr="00062A89" w:rsidRDefault="00827D96" w:rsidP="00062A89">
              <w:pPr>
                <w:rPr>
                  <w:rFonts w:ascii="Arial" w:hAnsi="Arial" w:cs="Arial"/>
                </w:rPr>
              </w:pPr>
              <w:r>
                <w:rPr>
                  <w:rFonts w:ascii="Arial" w:hAnsi="Arial" w:cs="Arial"/>
                </w:rPr>
                <w:t>00.01.01.02.03</w:t>
              </w:r>
            </w:p>
          </w:sdtContent>
        </w:sdt>
      </w:tc>
    </w:tr>
    <w:tr w:rsidR="002D7B59" w:rsidRPr="00062A89" w14:paraId="0C5817CB"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190BEC9D" w14:textId="77777777" w:rsidR="002D7B59" w:rsidRPr="00062A89" w:rsidRDefault="00827D96" w:rsidP="00F71322">
              <w:pPr>
                <w:rPr>
                  <w:rFonts w:ascii="Arial" w:hAnsi="Arial" w:cs="Arial"/>
                </w:rPr>
              </w:pPr>
              <w:r>
                <w:rPr>
                  <w:rFonts w:ascii="Arial" w:hAnsi="Arial" w:cs="Arial"/>
                </w:rPr>
                <w:t>Sydän- ja rintaelinkirurgian osasto 2244</w:t>
              </w:r>
            </w:p>
          </w:sdtContent>
        </w:sdt>
      </w:tc>
      <w:tc>
        <w:tcPr>
          <w:tcW w:w="2365" w:type="dxa"/>
        </w:tcPr>
        <w:p w14:paraId="7980F5D5" w14:textId="77777777" w:rsidR="002D7B59" w:rsidRPr="00062A89" w:rsidRDefault="002D7B59" w:rsidP="00C25FBA">
          <w:pPr>
            <w:rPr>
              <w:rFonts w:ascii="Arial" w:hAnsi="Arial" w:cs="Arial"/>
            </w:rPr>
          </w:pPr>
        </w:p>
      </w:tc>
      <w:tc>
        <w:tcPr>
          <w:tcW w:w="2370" w:type="dxa"/>
          <w:gridSpan w:val="2"/>
        </w:tcPr>
        <w:p w14:paraId="6363F26C" w14:textId="77777777" w:rsidR="002D7B59" w:rsidRPr="00062A89" w:rsidRDefault="002D7B59" w:rsidP="00062A89">
          <w:pPr>
            <w:rPr>
              <w:rFonts w:ascii="Arial" w:hAnsi="Arial" w:cs="Arial"/>
            </w:rPr>
          </w:pPr>
        </w:p>
      </w:tc>
    </w:tr>
    <w:tr w:rsidR="002D7B59" w:rsidRPr="00062A89" w14:paraId="7AAAA104" w14:textId="77777777" w:rsidTr="00041D21">
      <w:tc>
        <w:tcPr>
          <w:tcW w:w="5459" w:type="dxa"/>
        </w:tcPr>
        <w:p w14:paraId="2A957235" w14:textId="77777777" w:rsidR="002D7B59" w:rsidRPr="00062A89" w:rsidRDefault="002D7B59" w:rsidP="00F71322">
          <w:pPr>
            <w:rPr>
              <w:rFonts w:ascii="Arial" w:hAnsi="Arial" w:cs="Arial"/>
            </w:rPr>
          </w:pPr>
        </w:p>
      </w:tc>
      <w:tc>
        <w:tcPr>
          <w:tcW w:w="2365" w:type="dxa"/>
        </w:tcPr>
        <w:p w14:paraId="424B1C38" w14:textId="2C00F5CB" w:rsidR="002D7B59" w:rsidRPr="0012539D" w:rsidRDefault="005E5E85" w:rsidP="005E5E85">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3F518B">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Pr>
              <w:rFonts w:ascii="Arial" w:hAnsi="Arial" w:cs="Arial"/>
            </w:rPr>
            <w:fldChar w:fldCharType="begin"/>
          </w:r>
          <w:r>
            <w:rPr>
              <w:rFonts w:ascii="Arial" w:hAnsi="Arial" w:cs="Arial"/>
            </w:rPr>
            <w:instrText xml:space="preserve"> </w:instrText>
          </w:r>
          <w:r w:rsidRPr="004628B2">
            <w:rPr>
              <w:rFonts w:ascii="Arial" w:hAnsi="Arial" w:cs="Arial"/>
            </w:rPr>
            <w:instrText>DATE \@ "d.M.yyyy"</w:instrText>
          </w:r>
          <w:r>
            <w:rPr>
              <w:rFonts w:ascii="Arial" w:hAnsi="Arial" w:cs="Arial"/>
            </w:rPr>
            <w:instrText xml:space="preserve"> </w:instrText>
          </w:r>
          <w:r>
            <w:rPr>
              <w:rFonts w:ascii="Arial" w:hAnsi="Arial" w:cs="Arial"/>
            </w:rPr>
            <w:fldChar w:fldCharType="separate"/>
          </w:r>
          <w:r w:rsidR="003F518B">
            <w:rPr>
              <w:rFonts w:ascii="Arial" w:hAnsi="Arial" w:cs="Arial"/>
              <w:noProof/>
            </w:rPr>
            <w:instrText>3.11.2022</w:instrText>
          </w:r>
          <w:r>
            <w:rPr>
              <w:rFonts w:ascii="Arial" w:hAnsi="Arial" w:cs="Arial"/>
            </w:rPr>
            <w:fldChar w:fldCharType="end"/>
          </w:r>
          <w:r w:rsidRPr="005E5E85">
            <w:rPr>
              <w:rFonts w:ascii="Arial" w:hAnsi="Arial" w:cs="Arial"/>
              <w:lang w:val="en-US"/>
            </w:rPr>
            <w:instrText>" "</w:instrText>
          </w:r>
          <w:r w:rsidR="00382627">
            <w:rPr>
              <w:rFonts w:ascii="Arial" w:hAnsi="Arial" w:cs="Arial"/>
            </w:rPr>
            <w:fldChar w:fldCharType="begin"/>
          </w:r>
          <w:r w:rsidR="00382627">
            <w:rPr>
              <w:rFonts w:ascii="Arial" w:hAnsi="Arial" w:cs="Arial"/>
            </w:rPr>
            <w:instrText xml:space="preserve"> SAVEDA</w:instrText>
          </w:r>
          <w:r>
            <w:rPr>
              <w:rFonts w:ascii="Arial" w:hAnsi="Arial" w:cs="Arial"/>
            </w:rPr>
            <w:instrText>TE  \@ "d.M.yyyy"</w:instrText>
          </w:r>
          <w:r w:rsidR="00382627">
            <w:rPr>
              <w:rFonts w:ascii="Arial" w:hAnsi="Arial" w:cs="Arial"/>
            </w:rPr>
            <w:instrText xml:space="preserve"> </w:instrText>
          </w:r>
          <w:r w:rsidR="00382627">
            <w:rPr>
              <w:rFonts w:ascii="Arial" w:hAnsi="Arial" w:cs="Arial"/>
            </w:rPr>
            <w:fldChar w:fldCharType="separate"/>
          </w:r>
          <w:r>
            <w:rPr>
              <w:rFonts w:ascii="Arial" w:hAnsi="Arial" w:cs="Arial"/>
              <w:noProof/>
            </w:rPr>
            <w:instrText>0.0.0000</w:instrText>
          </w:r>
          <w:r w:rsidR="00382627">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3F518B">
            <w:rPr>
              <w:rFonts w:ascii="Arial" w:hAnsi="Arial" w:cs="Arial"/>
              <w:noProof/>
            </w:rPr>
            <w:t>3.11.2022</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A90FC1">
                <w:rPr>
                  <w:rFonts w:ascii="Arial" w:hAnsi="Arial" w:cs="Arial"/>
                </w:rPr>
                <w:t>05</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56865653" w14:textId="77777777" w:rsidR="002D7B59" w:rsidRDefault="002D7B59" w:rsidP="00062A89">
              <w:pPr>
                <w:rPr>
                  <w:rFonts w:ascii="Arial" w:hAnsi="Arial" w:cs="Arial"/>
                </w:rPr>
              </w:pPr>
              <w:r>
                <w:rPr>
                  <w:rFonts w:ascii="Arial" w:hAnsi="Arial" w:cs="Arial"/>
                </w:rPr>
                <w:t>Julkinen</w:t>
              </w:r>
            </w:p>
          </w:sdtContent>
        </w:sdt>
      </w:tc>
    </w:tr>
  </w:tbl>
  <w:p w14:paraId="7EF001BF" w14:textId="77777777" w:rsidR="002D7B59" w:rsidRPr="00062A89" w:rsidRDefault="002D7B59" w:rsidP="00F71322">
    <w:pPr>
      <w:rPr>
        <w:rFonts w:ascii="Arial" w:hAnsi="Arial" w:cs="Arial"/>
      </w:rPr>
    </w:pPr>
  </w:p>
  <w:p w14:paraId="588000C9" w14:textId="77777777"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12B26E60"/>
    <w:multiLevelType w:val="hybridMultilevel"/>
    <w:tmpl w:val="C5DAFA36"/>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2"/>
  </w:num>
  <w:num w:numId="5">
    <w:abstractNumId w:val="3"/>
  </w:num>
  <w:num w:numId="6">
    <w:abstractNumId w:val="5"/>
  </w:num>
  <w:num w:numId="7">
    <w:abstractNumId w:val="4"/>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85"/>
    <w:rsid w:val="00006A3E"/>
    <w:rsid w:val="000134FB"/>
    <w:rsid w:val="00025679"/>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B3E57"/>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46C9"/>
    <w:rsid w:val="003F357F"/>
    <w:rsid w:val="003F518B"/>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D96"/>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862EA"/>
    <w:rsid w:val="009A356E"/>
    <w:rsid w:val="009B26EC"/>
    <w:rsid w:val="009B4A3D"/>
    <w:rsid w:val="009C2CB5"/>
    <w:rsid w:val="009D22C1"/>
    <w:rsid w:val="009F06DA"/>
    <w:rsid w:val="00A0035E"/>
    <w:rsid w:val="00A07EFA"/>
    <w:rsid w:val="00A4286E"/>
    <w:rsid w:val="00A4358A"/>
    <w:rsid w:val="00A4679B"/>
    <w:rsid w:val="00A46D2E"/>
    <w:rsid w:val="00A6213E"/>
    <w:rsid w:val="00A90FC1"/>
    <w:rsid w:val="00AA7A43"/>
    <w:rsid w:val="00AC62A0"/>
    <w:rsid w:val="00AC7563"/>
    <w:rsid w:val="00AD7948"/>
    <w:rsid w:val="00AE1D5C"/>
    <w:rsid w:val="00AF1FCD"/>
    <w:rsid w:val="00AF56F3"/>
    <w:rsid w:val="00B2158C"/>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BC3B8"/>
  <w15:docId w15:val="{7781C762-BC98-4414-A05B-51093679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327"/>
    <w:rsid w:val="0025242E"/>
    <w:rsid w:val="00871327"/>
    <w:rsid w:val="00913F3E"/>
    <w:rsid w:val="00965A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06756"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OHJE-2013-04351</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Kotihoito-ohje ruokatorvileikatulle</gbs:Title>
  <gbs:CF_instructiondescription gbs:loadFromGrowBusiness="OnEdit" gbs:saveInGrowBusiness="False" gbs:connected="true" gbs:recno="" gbs:entity="" gbs:datatype="note" gbs:key="10004" gbs:removeContentControl="0">Ohje ruokatorvileikatulle potilaalle.</gbs:CF_instructiondescription>
  <gbs:ToActivityContactJOINEX.Name gbs:loadFromGrowBusiness="OnProduce" gbs:saveInGrowBusiness="False" gbs:connected="true" gbs:recno="" gbs:entity="" gbs:datatype="string" gbs:key="10005" gbs:removeContentControl="0" gbs:joinex="[JOINEX=[ToRole] {!OJEX!}=100008]">Sydän- ja rintaelinkirurgian osasto 2244</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05</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85E9955F-704D-484C-9B7F-ADF6E012E6A2}">
  <ds:schemaRef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3B75C16-AA3B-4786-9109-28754454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3249</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Rautalahti Katja</dc:creator>
  <dc:description>Doha ohjemalli 18.2.2013</dc:description>
  <cp:lastModifiedBy>Valtola Antti</cp:lastModifiedBy>
  <cp:revision>3</cp:revision>
  <cp:lastPrinted>2015-03-13T11:50:00Z</cp:lastPrinted>
  <dcterms:created xsi:type="dcterms:W3CDTF">2022-11-03T10:17:00Z</dcterms:created>
  <dcterms:modified xsi:type="dcterms:W3CDTF">2022-11-03T10:19:00Z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\\shp\dfs\D360\Tuotanto\D360_DocProd\docprod\templates\ohjemalli_potilasohje_v24.dotx</vt:lpwstr>
  </property>
  <property fmtid="{D5CDD505-2E9C-101B-9397-08002B2CF9AE}" pid="4" name="filePathOneNote">
    <vt:lpwstr>\\shp\dfs\D360\Tuotanto\D360_Work\onenote\shp\niskanenmli\</vt:lpwstr>
  </property>
  <property fmtid="{D5CDD505-2E9C-101B-9397-08002B2CF9AE}" pid="5" name="comment">
    <vt:lpwstr>Kotihoito-ohje ruokatorvileikatulle</vt:lpwstr>
  </property>
  <property fmtid="{D5CDD505-2E9C-101B-9397-08002B2CF9AE}" pid="6" name="docId">
    <vt:lpwstr>206756</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Rautalahti Katja</vt:lpwstr>
  </property>
  <property fmtid="{D5CDD505-2E9C-101B-9397-08002B2CF9AE}" pid="15" name="modifiedBy">
    <vt:lpwstr>Rautalahti Katja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372274</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509555</vt:lpwstr>
  </property>
  <property fmtid="{D5CDD505-2E9C-101B-9397-08002B2CF9AE}" pid="26" name="VerID">
    <vt:lpwstr>0</vt:lpwstr>
  </property>
  <property fmtid="{D5CDD505-2E9C-101B-9397-08002B2CF9AE}" pid="27" name="FilePath">
    <vt:lpwstr>\\Z10099\D360_Work_tuotanto\work\shp\valtola</vt:lpwstr>
  </property>
  <property fmtid="{D5CDD505-2E9C-101B-9397-08002B2CF9AE}" pid="28" name="FileName">
    <vt:lpwstr>OHJE-2013-04351 Kotihoito-ohje ruokatorvileikatulle 509555_372274_0.DOCX</vt:lpwstr>
  </property>
  <property fmtid="{D5CDD505-2E9C-101B-9397-08002B2CF9AE}" pid="29" name="FullFileName">
    <vt:lpwstr>\\Z10099\D360_Work_tuotanto\work\shp\valtola\OHJE-2013-04351 Kotihoito-ohje ruokatorvileikatulle 509555_372274_0.DOCX</vt:lpwstr>
  </property>
</Properties>
</file>