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CF15DF5" w14:textId="77777777" w:rsidR="00871A83" w:rsidRPr="00C91D3E" w:rsidRDefault="005A1F97" w:rsidP="002D7B59">
          <w:pPr>
            <w:pStyle w:val="Otsikko10"/>
            <w:rPr>
              <w:lang w:val="en-US"/>
            </w:rPr>
          </w:pPr>
          <w:r>
            <w:t>Imuteiden gammakuvaus</w:t>
          </w:r>
        </w:p>
      </w:sdtContent>
    </w:sdt>
    <w:p w14:paraId="32AE587F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7B70192A" w14:textId="77777777" w:rsidTr="0080213A">
        <w:tc>
          <w:tcPr>
            <w:tcW w:w="1280" w:type="dxa"/>
          </w:tcPr>
          <w:p w14:paraId="6585C777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58421D6F" w14:textId="77777777" w:rsidR="00871A83" w:rsidRPr="00871A83" w:rsidRDefault="005A1F97" w:rsidP="00871A83">
                <w:r>
                  <w:t>Ohje tutkimukseen tulevalle potilaalle</w:t>
                </w:r>
              </w:p>
            </w:sdtContent>
          </w:sdt>
        </w:tc>
      </w:tr>
    </w:tbl>
    <w:p w14:paraId="16826B67" w14:textId="77777777" w:rsidR="00871A83" w:rsidRDefault="00871A83" w:rsidP="00871A83"/>
    <w:p w14:paraId="245F0DBC" w14:textId="77777777" w:rsidR="005A1F97" w:rsidRPr="002E02E5" w:rsidRDefault="005A1F97" w:rsidP="005A1F9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 w:rsidRPr="002821F8">
        <w:rPr>
          <w:rFonts w:ascii="Arial" w:eastAsia="Times New Roman" w:hAnsi="Arial" w:cs="Arial"/>
          <w:b/>
          <w:lang w:eastAsia="fi-FI"/>
        </w:rPr>
        <w:t>Tutkimuksen tarkoitus</w:t>
      </w:r>
      <w:r w:rsidRPr="002E02E5"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eastAsia="Times New Roman" w:hAnsi="Arial" w:cs="Arial"/>
          <w:color w:val="000000"/>
          <w:lang w:eastAsia="fi-FI"/>
        </w:rPr>
        <w:t>Imunestekierron</w:t>
      </w:r>
      <w:r w:rsidRPr="002E02E5">
        <w:rPr>
          <w:rFonts w:ascii="Arial" w:eastAsia="Times New Roman" w:hAnsi="Arial" w:cs="Arial"/>
          <w:color w:val="000000"/>
          <w:lang w:eastAsia="fi-FI"/>
        </w:rPr>
        <w:t xml:space="preserve"> selvittäminen</w:t>
      </w:r>
    </w:p>
    <w:p w14:paraId="6D9EAB6D" w14:textId="77777777" w:rsidR="005A1F97" w:rsidRPr="002E02E5" w:rsidRDefault="005A1F97" w:rsidP="005A1F9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 w:rsidRPr="002E02E5">
        <w:rPr>
          <w:rFonts w:ascii="Arial" w:eastAsia="Times New Roman" w:hAnsi="Arial" w:cs="Arial"/>
          <w:lang w:eastAsia="fi-FI"/>
        </w:rPr>
        <w:tab/>
      </w:r>
      <w:r w:rsidRPr="002E02E5">
        <w:rPr>
          <w:rFonts w:ascii="Arial" w:eastAsia="Times New Roman" w:hAnsi="Arial" w:cs="Arial"/>
          <w:lang w:eastAsia="fi-FI"/>
        </w:rPr>
        <w:tab/>
      </w:r>
      <w:r w:rsidRPr="002E02E5">
        <w:rPr>
          <w:rFonts w:ascii="Arial" w:eastAsia="Times New Roman" w:hAnsi="Arial" w:cs="Arial"/>
          <w:lang w:eastAsia="fi-FI"/>
        </w:rPr>
        <w:tab/>
      </w:r>
      <w:r w:rsidRPr="002E02E5">
        <w:rPr>
          <w:rFonts w:ascii="Arial" w:eastAsia="Times New Roman" w:hAnsi="Arial" w:cs="Arial"/>
          <w:lang w:eastAsia="fi-FI"/>
        </w:rPr>
        <w:tab/>
      </w:r>
      <w:r w:rsidRPr="002E02E5">
        <w:rPr>
          <w:rFonts w:ascii="Arial" w:eastAsia="Times New Roman" w:hAnsi="Arial" w:cs="Arial"/>
          <w:lang w:eastAsia="fi-FI"/>
        </w:rPr>
        <w:tab/>
        <w:t xml:space="preserve"> </w:t>
      </w:r>
    </w:p>
    <w:p w14:paraId="7B237565" w14:textId="77777777" w:rsidR="005A1F97" w:rsidRPr="002E02E5" w:rsidRDefault="005A1F97" w:rsidP="005A1F9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 w:rsidRPr="002821F8">
        <w:rPr>
          <w:rFonts w:ascii="Arial" w:eastAsia="Times New Roman" w:hAnsi="Arial" w:cs="Arial"/>
          <w:b/>
          <w:lang w:eastAsia="fi-FI"/>
        </w:rPr>
        <w:t>Esivalmistelut</w:t>
      </w:r>
      <w:r w:rsidRPr="002E02E5">
        <w:rPr>
          <w:rFonts w:ascii="Arial" w:eastAsia="Times New Roman" w:hAnsi="Arial" w:cs="Arial"/>
          <w:lang w:eastAsia="fi-FI"/>
        </w:rPr>
        <w:tab/>
      </w:r>
      <w:r w:rsidRPr="003542E3">
        <w:t xml:space="preserve">Ei </w:t>
      </w:r>
      <w:r>
        <w:t>erityisiä esivalmisteluita. Ennen kuvausta pyritään varmistamaan, ettei esimerkiksi paidan hihat tms. vaatteet purista ja siten estä imunestekiertoa. Kompressiotuotteet on otettava pois ennen pistämistä.</w:t>
      </w:r>
      <w:r w:rsidRPr="002E02E5">
        <w:rPr>
          <w:rFonts w:ascii="Arial" w:eastAsia="Times New Roman" w:hAnsi="Arial" w:cs="Arial"/>
          <w:lang w:eastAsia="fi-FI"/>
        </w:rPr>
        <w:t xml:space="preserve">    </w:t>
      </w:r>
    </w:p>
    <w:p w14:paraId="1A5BAD30" w14:textId="77777777" w:rsidR="005A1F97" w:rsidRPr="00B93B75" w:rsidRDefault="005A1F97" w:rsidP="005A1F9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bookmarkStart w:id="0" w:name="bm_start"/>
      <w:bookmarkEnd w:id="0"/>
    </w:p>
    <w:p w14:paraId="4A0FC9E7" w14:textId="77777777" w:rsidR="005A1F97" w:rsidRPr="00B93B75" w:rsidRDefault="005A1F97" w:rsidP="005A1F97">
      <w:pPr>
        <w:ind w:left="2694" w:hanging="2694"/>
        <w:jc w:val="both"/>
        <w:rPr>
          <w:rFonts w:ascii="Arial" w:eastAsia="Times New Roman" w:hAnsi="Arial" w:cs="Arial"/>
          <w:color w:val="000000"/>
          <w:lang w:eastAsia="fi-FI"/>
        </w:rPr>
      </w:pPr>
      <w:r w:rsidRPr="00510AE9">
        <w:rPr>
          <w:rFonts w:ascii="Arial" w:eastAsia="Times New Roman" w:hAnsi="Arial" w:cs="Arial"/>
          <w:b/>
          <w:lang w:eastAsia="fi-FI"/>
        </w:rPr>
        <w:t>Tutkimuksen kulku</w:t>
      </w:r>
      <w:r w:rsidRPr="00B93B75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Tutkimusaine pistetään</w:t>
      </w:r>
      <w:r w:rsidRPr="00B93B75">
        <w:rPr>
          <w:rFonts w:ascii="Arial" w:eastAsia="Times New Roman" w:hAnsi="Arial" w:cs="Arial"/>
          <w:lang w:eastAsia="fi-FI"/>
        </w:rPr>
        <w:t xml:space="preserve"> </w:t>
      </w:r>
      <w:r w:rsidRPr="00B93B75">
        <w:rPr>
          <w:rFonts w:ascii="Arial" w:eastAsia="Times New Roman" w:hAnsi="Arial" w:cs="Arial"/>
          <w:color w:val="000000"/>
          <w:lang w:eastAsia="fi-FI"/>
        </w:rPr>
        <w:t>ihon alle (isovarp</w:t>
      </w:r>
      <w:r>
        <w:rPr>
          <w:rFonts w:ascii="Arial" w:eastAsia="Times New Roman" w:hAnsi="Arial" w:cs="Arial"/>
          <w:color w:val="000000"/>
          <w:lang w:eastAsia="fi-FI"/>
        </w:rPr>
        <w:t xml:space="preserve">aan ja toisen varpaan väliin </w:t>
      </w:r>
      <w:r w:rsidRPr="00B93B75">
        <w:rPr>
          <w:rFonts w:ascii="Arial" w:eastAsia="Times New Roman" w:hAnsi="Arial" w:cs="Arial"/>
          <w:color w:val="000000"/>
          <w:lang w:eastAsia="fi-FI"/>
        </w:rPr>
        <w:t>tai etusormen</w:t>
      </w:r>
      <w:r>
        <w:rPr>
          <w:rFonts w:ascii="Arial" w:eastAsia="Times New Roman" w:hAnsi="Arial" w:cs="Arial"/>
          <w:color w:val="000000"/>
          <w:lang w:eastAsia="fi-FI"/>
        </w:rPr>
        <w:t xml:space="preserve"> ja keskisormen</w:t>
      </w:r>
      <w:r w:rsidRPr="00B93B75">
        <w:rPr>
          <w:rFonts w:ascii="Arial" w:eastAsia="Times New Roman" w:hAnsi="Arial" w:cs="Arial"/>
          <w:color w:val="000000"/>
          <w:lang w:eastAsia="fi-FI"/>
        </w:rPr>
        <w:t xml:space="preserve"> vä</w:t>
      </w:r>
      <w:r>
        <w:rPr>
          <w:rFonts w:ascii="Arial" w:eastAsia="Times New Roman" w:hAnsi="Arial" w:cs="Arial"/>
          <w:color w:val="000000"/>
          <w:lang w:eastAsia="fi-FI"/>
        </w:rPr>
        <w:t>liin), molempiin ala- tai yläraajoihin</w:t>
      </w:r>
      <w:r w:rsidRPr="00B93B75">
        <w:rPr>
          <w:rFonts w:ascii="Arial" w:eastAsia="Times New Roman" w:hAnsi="Arial" w:cs="Arial"/>
          <w:color w:val="000000"/>
          <w:lang w:eastAsia="fi-FI"/>
        </w:rPr>
        <w:t>.</w:t>
      </w:r>
      <w:r>
        <w:rPr>
          <w:rFonts w:ascii="Arial" w:eastAsia="Times New Roman" w:hAnsi="Arial" w:cs="Arial"/>
          <w:color w:val="000000"/>
          <w:lang w:eastAsia="fi-FI"/>
        </w:rPr>
        <w:t xml:space="preserve"> Välittömästi tutkimusaineen laiton jälkeen aloitetaan kuvaus. Kuvia otetaan useita, tarvittaessa vielä neljän tunnin kuluttua tutkimusaineen laitosta. Kuvausten välillä saat jaloitella. Varaa tutkimukseen aikaa viisi tuntia.</w:t>
      </w:r>
    </w:p>
    <w:p w14:paraId="5AC176FC" w14:textId="77777777" w:rsidR="005A1F97" w:rsidRPr="002E02E5" w:rsidRDefault="005A1F97" w:rsidP="005A1F97">
      <w:pPr>
        <w:ind w:left="2694" w:hanging="2694"/>
        <w:jc w:val="both"/>
        <w:rPr>
          <w:rFonts w:ascii="Arial" w:eastAsia="Times New Roman" w:hAnsi="Arial" w:cs="Arial"/>
          <w:color w:val="000000"/>
          <w:lang w:eastAsia="fi-FI"/>
        </w:rPr>
      </w:pPr>
    </w:p>
    <w:p w14:paraId="4AFE9A1B" w14:textId="77777777" w:rsidR="005A1F97" w:rsidRDefault="005A1F97" w:rsidP="005A1F97">
      <w:pPr>
        <w:ind w:left="2665" w:hanging="2608"/>
        <w:jc w:val="both"/>
      </w:pPr>
      <w:r>
        <w:rPr>
          <w:rFonts w:ascii="Arial" w:eastAsia="Times New Roman" w:hAnsi="Arial" w:cs="Arial"/>
          <w:b/>
          <w:color w:val="000000"/>
          <w:lang w:eastAsia="fi-FI"/>
        </w:rPr>
        <w:t>Tutkimuksen jälkeen</w:t>
      </w:r>
      <w:r>
        <w:rPr>
          <w:rFonts w:ascii="Arial" w:eastAsia="Times New Roman" w:hAnsi="Arial" w:cs="Arial"/>
          <w:b/>
          <w:color w:val="000000"/>
          <w:lang w:eastAsia="fi-FI"/>
        </w:rPr>
        <w:tab/>
      </w:r>
      <w:r>
        <w:t xml:space="preserve">Tutkimuksen jälkeen sinun tulee juoda </w:t>
      </w:r>
      <w:r w:rsidRPr="00AB1FCC">
        <w:t>runsaasti</w:t>
      </w:r>
      <w:r>
        <w:t>.</w:t>
      </w:r>
      <w:r w:rsidRPr="00AB1FCC">
        <w:t xml:space="preserve"> </w:t>
      </w:r>
      <w:r>
        <w:t>Käy usein myös WC:ssä seuraa</w:t>
      </w:r>
      <w:r w:rsidRPr="00AB1FCC">
        <w:t>van 12 tunnin aikana.</w:t>
      </w:r>
      <w:r>
        <w:t xml:space="preserve"> </w:t>
      </w:r>
    </w:p>
    <w:p w14:paraId="246AE19D" w14:textId="77777777" w:rsidR="005A1F97" w:rsidRDefault="005A1F97" w:rsidP="005A1F97">
      <w:pPr>
        <w:ind w:left="2665" w:hanging="2608"/>
        <w:jc w:val="both"/>
      </w:pPr>
    </w:p>
    <w:p w14:paraId="335E1BC7" w14:textId="77777777" w:rsidR="005A1F97" w:rsidRDefault="005A1F97" w:rsidP="005A1F97">
      <w:pPr>
        <w:ind w:left="2665" w:hanging="57"/>
        <w:jc w:val="both"/>
      </w:pPr>
      <w:r w:rsidRPr="00AB1FCC">
        <w:t>Tutkimuksessa käytetään pientä määrää radioaktiivista lääkeainetta, jonka vuoksi</w:t>
      </w:r>
      <w:r>
        <w:t xml:space="preserve"> vältä</w:t>
      </w:r>
      <w:r w:rsidRPr="00AB1FCC">
        <w:t xml:space="preserve"> läheistä kontaktia pieniin lapsiin sekä raskaana oleviin tutkimuspäivänä. Tutkimuksessa käytetty radiolääke poistuu elimistöstä tänä aikana.</w:t>
      </w:r>
      <w:r>
        <w:t xml:space="preserve"> </w:t>
      </w:r>
    </w:p>
    <w:p w14:paraId="3C5C6FAB" w14:textId="77777777" w:rsidR="005A1F97" w:rsidRDefault="005A1F97" w:rsidP="005A1F97">
      <w:pPr>
        <w:ind w:left="2665" w:hanging="57"/>
        <w:jc w:val="both"/>
      </w:pPr>
    </w:p>
    <w:p w14:paraId="4134CCCF" w14:textId="77777777" w:rsidR="005A1F97" w:rsidRDefault="005A1F97" w:rsidP="005A1F97">
      <w:pPr>
        <w:ind w:left="2665"/>
        <w:jc w:val="both"/>
      </w:pPr>
      <w:r w:rsidRPr="00AB1FCC">
        <w:t>I</w:t>
      </w:r>
      <w:r>
        <w:t>mettävien äitien on pidettävä 24 tunnin</w:t>
      </w:r>
      <w:r w:rsidRPr="00AB1FCC">
        <w:t xml:space="preserve"> imetystauko tutkimuksen jälkeen. </w:t>
      </w:r>
      <w:r>
        <w:t>Hävitä t</w:t>
      </w:r>
      <w:r w:rsidRPr="00AB1FCC">
        <w:t>auon aikana l</w:t>
      </w:r>
      <w:r>
        <w:t>ypsetty maito.</w:t>
      </w:r>
    </w:p>
    <w:p w14:paraId="21A20B4D" w14:textId="77777777" w:rsidR="005A1F97" w:rsidRDefault="005A1F97" w:rsidP="005A1F97">
      <w:pPr>
        <w:ind w:left="2665"/>
        <w:jc w:val="both"/>
      </w:pPr>
    </w:p>
    <w:p w14:paraId="6098443D" w14:textId="77777777" w:rsidR="005A1F97" w:rsidRPr="00AB1FCC" w:rsidRDefault="005A1F97" w:rsidP="005A1F97">
      <w:pPr>
        <w:ind w:left="2665"/>
        <w:jc w:val="both"/>
      </w:pPr>
      <w:r w:rsidRPr="00A65D06">
        <w:t>Tulliasemilla on käytössä radi</w:t>
      </w:r>
      <w:r w:rsidR="00D770BB">
        <w:t>oaktiivisuusmittarit. Jos aiot</w:t>
      </w:r>
      <w:r w:rsidRPr="00A65D06">
        <w:t xml:space="preserve"> matkustaa ulkomail</w:t>
      </w:r>
      <w:r w:rsidR="00D770BB">
        <w:t>le tutkimuksen jälkeen, pyydä</w:t>
      </w:r>
      <w:r w:rsidRPr="00A65D06">
        <w:t xml:space="preserve"> hoitohenkilökunnalta todistus tehdystä tutkimuksesta.</w:t>
      </w:r>
    </w:p>
    <w:p w14:paraId="4C7ECC00" w14:textId="77777777" w:rsidR="005A1F97" w:rsidRPr="002E02E5" w:rsidRDefault="005A1F97" w:rsidP="005A1F9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</w:p>
    <w:p w14:paraId="3764EECC" w14:textId="77777777" w:rsidR="005A1F97" w:rsidRPr="002E02E5" w:rsidRDefault="005A1F97" w:rsidP="005A1F9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</w:p>
    <w:p w14:paraId="773B1C4D" w14:textId="77777777" w:rsidR="00155C04" w:rsidRDefault="005A1F97" w:rsidP="00155C04">
      <w:r w:rsidRPr="00B93B75">
        <w:rPr>
          <w:rFonts w:ascii="Arial" w:eastAsia="Times New Roman" w:hAnsi="Arial" w:cs="Arial"/>
          <w:b/>
          <w:lang w:eastAsia="fi-FI" w:bidi="sa-IN"/>
        </w:rPr>
        <w:t>Tutkimuspaikka</w:t>
      </w:r>
      <w:r>
        <w:rPr>
          <w:rFonts w:ascii="Arial" w:eastAsia="Times New Roman" w:hAnsi="Arial" w:cs="Arial"/>
          <w:lang w:eastAsia="fi-FI" w:bidi="sa-IN"/>
        </w:rPr>
        <w:tab/>
      </w:r>
      <w:r w:rsidR="00155C04">
        <w:t>Puijon sairaala, Pääsairaala, C-aula, 2.kerros, Isotooppilääketiede</w:t>
      </w:r>
    </w:p>
    <w:p w14:paraId="31B9A46B" w14:textId="08B3A941" w:rsidR="00155C04" w:rsidRDefault="00155C04" w:rsidP="00155C04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3629D6EF" w14:textId="39E56CD2" w:rsidR="00D770BB" w:rsidRDefault="00D770BB" w:rsidP="00D770BB">
      <w:pPr>
        <w:ind w:left="2608" w:hanging="2608"/>
      </w:pPr>
    </w:p>
    <w:p w14:paraId="7E276BF5" w14:textId="77777777" w:rsidR="005A1F97" w:rsidRPr="002E02E5" w:rsidRDefault="005A1F97" w:rsidP="00D770BB">
      <w:pPr>
        <w:ind w:left="2670" w:hanging="2670"/>
        <w:jc w:val="both"/>
        <w:rPr>
          <w:rFonts w:ascii="Arial" w:eastAsia="Times New Roman" w:hAnsi="Arial" w:cs="Arial"/>
          <w:lang w:eastAsia="fi-FI"/>
        </w:rPr>
      </w:pPr>
    </w:p>
    <w:p w14:paraId="49658DBD" w14:textId="77777777" w:rsidR="005A1F97" w:rsidRPr="002E02E5" w:rsidRDefault="005A1F97" w:rsidP="005A1F97">
      <w:pPr>
        <w:ind w:left="2670" w:hanging="2670"/>
        <w:jc w:val="both"/>
        <w:rPr>
          <w:rFonts w:ascii="Arial" w:eastAsia="Times New Roman" w:hAnsi="Arial" w:cs="Arial"/>
          <w:lang w:eastAsia="fi-FI" w:bidi="sa-IN"/>
        </w:rPr>
      </w:pPr>
      <w:r w:rsidRPr="00B93B75">
        <w:rPr>
          <w:rFonts w:ascii="Arial" w:eastAsia="Times New Roman" w:hAnsi="Arial" w:cs="Arial"/>
          <w:b/>
          <w:lang w:eastAsia="fi-FI" w:bidi="sa-IN"/>
        </w:rPr>
        <w:t>Lisätiedot</w:t>
      </w:r>
      <w:r w:rsidRPr="002E02E5">
        <w:rPr>
          <w:rFonts w:ascii="Arial" w:eastAsia="Times New Roman" w:hAnsi="Arial" w:cs="Arial"/>
          <w:lang w:eastAsia="fi-FI" w:bidi="sa-IN"/>
        </w:rPr>
        <w:tab/>
      </w:r>
      <w:r>
        <w:t>Jos olet raskaana, sinulla on kysyttävää, tai sinulle tulee äkillinen este, ota</w:t>
      </w:r>
      <w:r w:rsidRPr="00AB1FCC">
        <w:t xml:space="preserve"> yhteys </w:t>
      </w:r>
      <w:r w:rsidR="00D770BB">
        <w:t>k</w:t>
      </w:r>
      <w:r w:rsidRPr="00AB1FCC">
        <w:t>liinisen fysiologian ja isotooppilääket</w:t>
      </w:r>
      <w:r>
        <w:t>ieteen yksikköön puh.017-173270</w:t>
      </w:r>
    </w:p>
    <w:p w14:paraId="57FB6FB0" w14:textId="77777777" w:rsidR="005A1F97" w:rsidRPr="002E02E5" w:rsidRDefault="005A1F97" w:rsidP="005A1F97">
      <w:pPr>
        <w:ind w:left="1304"/>
        <w:rPr>
          <w:rFonts w:ascii="Arial" w:eastAsia="Times New Roman" w:hAnsi="Arial" w:cs="Arial"/>
          <w:lang w:eastAsia="fi-FI" w:bidi="sa-IN"/>
        </w:rPr>
      </w:pPr>
    </w:p>
    <w:p w14:paraId="63F89F95" w14:textId="77777777" w:rsidR="009B4A3D" w:rsidRPr="009B4A3D" w:rsidRDefault="009B4A3D" w:rsidP="005A1F97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D245" w14:textId="77777777" w:rsidR="00AD1DA5" w:rsidRDefault="00AD1DA5" w:rsidP="004E5121">
      <w:r>
        <w:separator/>
      </w:r>
    </w:p>
    <w:p w14:paraId="028C8A1F" w14:textId="77777777" w:rsidR="00AD1DA5" w:rsidRDefault="00AD1DA5"/>
    <w:p w14:paraId="649B6DB3" w14:textId="77777777" w:rsidR="00AD1DA5" w:rsidRDefault="00AD1DA5"/>
  </w:endnote>
  <w:endnote w:type="continuationSeparator" w:id="0">
    <w:p w14:paraId="6DAC924B" w14:textId="77777777" w:rsidR="00AD1DA5" w:rsidRDefault="00AD1DA5" w:rsidP="004E5121">
      <w:r>
        <w:continuationSeparator/>
      </w:r>
    </w:p>
    <w:p w14:paraId="10753E4F" w14:textId="77777777" w:rsidR="00AD1DA5" w:rsidRDefault="00AD1DA5"/>
    <w:p w14:paraId="7CE4284C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5BA8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1BEDBEA6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680827DA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5238868D" w14:textId="77777777" w:rsidTr="001318C0">
      <w:trPr>
        <w:trHeight w:val="203"/>
      </w:trPr>
      <w:tc>
        <w:tcPr>
          <w:tcW w:w="1499" w:type="dxa"/>
          <w:vAlign w:val="bottom"/>
        </w:tcPr>
        <w:p w14:paraId="0AB7A1B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41C4119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19E4CB5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7958B1F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5AB1801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668BE75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035FD0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77B25A2E" w14:textId="77777777" w:rsidTr="001318C0">
      <w:trPr>
        <w:trHeight w:val="306"/>
      </w:trPr>
      <w:tc>
        <w:tcPr>
          <w:tcW w:w="1499" w:type="dxa"/>
          <w:hideMark/>
        </w:tcPr>
        <w:p w14:paraId="5D8EB1F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464EAD1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5353536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3EB4510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2695E1A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5EFF52A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0413DD3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09195D9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2D27696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5C046E1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0FF322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4932FF6B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447D872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EB6065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481DC2B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8C2FC0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2B4AAE4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6B0D5D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AD139F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47A924E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EF87A1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5D71BB7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6F30E97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27A61E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6C0A168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5A0E594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73841A43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2DF066E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7AA7F7B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8D62A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96848F1" wp14:editId="60C32562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6B238BA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4DB127AF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204C506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2AB51B2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00DF15D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956745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4B9D1C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03AA1C8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0529" w14:textId="77777777" w:rsidR="00AD1DA5" w:rsidRDefault="00AD1DA5" w:rsidP="004E5121">
      <w:r>
        <w:separator/>
      </w:r>
    </w:p>
    <w:p w14:paraId="0EA6F6D9" w14:textId="77777777" w:rsidR="00AD1DA5" w:rsidRDefault="00AD1DA5"/>
    <w:p w14:paraId="3658AD76" w14:textId="77777777" w:rsidR="00AD1DA5" w:rsidRDefault="00AD1DA5"/>
  </w:footnote>
  <w:footnote w:type="continuationSeparator" w:id="0">
    <w:p w14:paraId="3349B41E" w14:textId="77777777" w:rsidR="00AD1DA5" w:rsidRDefault="00AD1DA5" w:rsidP="004E5121">
      <w:r>
        <w:continuationSeparator/>
      </w:r>
    </w:p>
    <w:p w14:paraId="2D8FB1CD" w14:textId="77777777" w:rsidR="00AD1DA5" w:rsidRDefault="00AD1DA5"/>
    <w:p w14:paraId="7CA4DA37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A9FF" w14:textId="77777777" w:rsidR="002D7B59" w:rsidRDefault="002D7B59">
    <w:pPr>
      <w:pStyle w:val="Yltunniste"/>
    </w:pPr>
  </w:p>
  <w:p w14:paraId="0A5895C6" w14:textId="77777777" w:rsidR="002D7B59" w:rsidRDefault="002D7B59"/>
  <w:p w14:paraId="03768368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1F4C68C9" w14:textId="77777777" w:rsidTr="00041D21">
      <w:tc>
        <w:tcPr>
          <w:tcW w:w="5459" w:type="dxa"/>
        </w:tcPr>
        <w:p w14:paraId="1B44B229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6506B93" wp14:editId="763BA65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57385D1" w14:textId="77777777" w:rsidR="002D7B59" w:rsidRPr="00062A89" w:rsidRDefault="005A1F9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BE1823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54E137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93C1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55C04">
            <w:fldChar w:fldCharType="begin"/>
          </w:r>
          <w:r w:rsidR="00155C04">
            <w:instrText>NUMPAGES  \* Arabic  \* MERGEFORMAT</w:instrText>
          </w:r>
          <w:r w:rsidR="00155C04">
            <w:fldChar w:fldCharType="separate"/>
          </w:r>
          <w:r w:rsidR="00E93C13" w:rsidRPr="00E93C13">
            <w:rPr>
              <w:rFonts w:ascii="Arial" w:hAnsi="Arial" w:cs="Arial"/>
              <w:noProof/>
            </w:rPr>
            <w:t>1</w:t>
          </w:r>
          <w:r w:rsidR="00155C0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44F642BD" w14:textId="77777777" w:rsidTr="00041D21">
      <w:tc>
        <w:tcPr>
          <w:tcW w:w="5459" w:type="dxa"/>
        </w:tcPr>
        <w:p w14:paraId="515CAA3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6AFB70A6" w14:textId="77777777" w:rsidR="002D7B59" w:rsidRPr="00062A89" w:rsidRDefault="005A1F9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OHJE-2020-00031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B1D7AA1" w14:textId="77777777" w:rsidR="002D7B59" w:rsidRPr="00062A89" w:rsidRDefault="005A1F9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4A32BC0B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66B14BE" w14:textId="77777777" w:rsidR="002D7B59" w:rsidRPr="00062A89" w:rsidRDefault="005A1F9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45078CD2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DB23F49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418BF22" w14:textId="77777777" w:rsidTr="00041D21">
      <w:tc>
        <w:tcPr>
          <w:tcW w:w="5459" w:type="dxa"/>
        </w:tcPr>
        <w:p w14:paraId="1764DAC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1328A8AE" w14:textId="7E67EFEB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55C0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55C04">
            <w:rPr>
              <w:rFonts w:ascii="Arial" w:hAnsi="Arial" w:cs="Arial"/>
              <w:noProof/>
            </w:rPr>
            <w:instrText>16.2.2023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55C04">
            <w:rPr>
              <w:rFonts w:ascii="Arial" w:hAnsi="Arial" w:cs="Arial"/>
              <w:noProof/>
            </w:rPr>
            <w:t>16.2.2023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63EAC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19DBE624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4693CD6" w14:textId="77777777" w:rsidR="002D7B59" w:rsidRPr="00062A89" w:rsidRDefault="002D7B59" w:rsidP="00F71322">
    <w:pPr>
      <w:rPr>
        <w:rFonts w:ascii="Arial" w:hAnsi="Arial" w:cs="Arial"/>
      </w:rPr>
    </w:pPr>
  </w:p>
  <w:p w14:paraId="344FD481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636831196">
    <w:abstractNumId w:val="0"/>
  </w:num>
  <w:num w:numId="2" w16cid:durableId="1412629017">
    <w:abstractNumId w:val="7"/>
  </w:num>
  <w:num w:numId="3" w16cid:durableId="1251937072">
    <w:abstractNumId w:val="6"/>
  </w:num>
  <w:num w:numId="4" w16cid:durableId="1808745628">
    <w:abstractNumId w:val="1"/>
  </w:num>
  <w:num w:numId="5" w16cid:durableId="593786792">
    <w:abstractNumId w:val="2"/>
  </w:num>
  <w:num w:numId="6" w16cid:durableId="1636527638">
    <w:abstractNumId w:val="4"/>
  </w:num>
  <w:num w:numId="7" w16cid:durableId="529537954">
    <w:abstractNumId w:val="3"/>
  </w:num>
  <w:num w:numId="8" w16cid:durableId="39127359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5C04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A1F97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63EAC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A0501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770BB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93C13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0F5F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D21DA5"/>
  <w15:docId w15:val="{6C4ED7D9-80E7-4027-89A5-EFEA618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37081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OHJE-2020-00031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Imuteiden gammakuvaus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B02F15-62C2-4C2E-852B-2821A383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2023-02-16T11:59:00Z</dcterms:created>
  <dcterms:modified xsi:type="dcterms:W3CDTF">2023-02-16T11:59:00Z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Imuteiden gammakuvaus</vt:lpwstr>
  </property>
  <property fmtid="{D5CDD505-2E9C-101B-9397-08002B2CF9AE}" pid="6" name="docId">
    <vt:lpwstr>370814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375917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517217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OHJE-2020-00031 Imuteiden gammakuvaus 517217_375917_0.DOCX</vt:lpwstr>
  </property>
  <property fmtid="{D5CDD505-2E9C-101B-9397-08002B2CF9AE}" pid="29" name="FullFileName">
    <vt:lpwstr>\\Z10099\D360_Work_tuotanto\work\shp\paasonen_j\OHJE-2020-00031 Imuteiden gammakuvaus 517217_375917_0.DOCX</vt:lpwstr>
  </property>
</Properties>
</file>