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14:paraId="2C0FB82B" w14:textId="77777777" w:rsidR="00871A83" w:rsidRPr="00AE7A60" w:rsidRDefault="0095064F" w:rsidP="00A03314">
          <w:pPr>
            <w:pStyle w:val="Otsikko1"/>
          </w:pPr>
          <w:r>
            <w:t>Koko kehon aineenvaihdunnan 18F-FDG PET/TT (P)</w:t>
          </w:r>
        </w:p>
      </w:sdtContent>
    </w:sdt>
    <w:p w14:paraId="72191811" w14:textId="77777777" w:rsidR="00871A83" w:rsidRPr="00AE7A60" w:rsidRDefault="00871A83" w:rsidP="00871A83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14:paraId="01573DD4" w14:textId="77777777" w:rsidTr="0080213A">
        <w:tc>
          <w:tcPr>
            <w:tcW w:w="1280" w:type="dxa"/>
          </w:tcPr>
          <w:p w14:paraId="47BD4B32" w14:textId="77777777"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14:paraId="43FAA34B" w14:textId="77777777" w:rsidR="00871A83" w:rsidRPr="00AE7A60" w:rsidRDefault="0095064F" w:rsidP="00871A83">
                <w:r>
                  <w:t>Ohje tutkimukseen tulevalle potilaalle + esitietolomake</w:t>
                </w:r>
              </w:p>
            </w:sdtContent>
          </w:sdt>
        </w:tc>
      </w:tr>
    </w:tbl>
    <w:p w14:paraId="0AEBAFBB" w14:textId="77777777" w:rsidR="00871A83" w:rsidRPr="00AE7A60" w:rsidRDefault="00871A83" w:rsidP="00871A83"/>
    <w:p w14:paraId="0EC157E1" w14:textId="77777777" w:rsidR="003C59EC" w:rsidRPr="00507629" w:rsidRDefault="003C59EC" w:rsidP="003C59EC">
      <w:pPr>
        <w:ind w:left="2608" w:hanging="2608"/>
        <w:jc w:val="both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b/>
          <w:lang w:eastAsia="fi-FI"/>
        </w:rPr>
        <w:t>Tutkimuksen tarkoitus</w:t>
      </w:r>
      <w:r>
        <w:rPr>
          <w:rFonts w:ascii="Arial" w:eastAsia="Times New Roman" w:hAnsi="Arial" w:cs="Arial"/>
          <w:b/>
          <w:lang w:eastAsia="fi-FI"/>
        </w:rPr>
        <w:tab/>
      </w:r>
      <w:r w:rsidRPr="00507629">
        <w:rPr>
          <w:rFonts w:ascii="Arial" w:eastAsia="Times New Roman" w:hAnsi="Arial" w:cs="Arial"/>
          <w:lang w:eastAsia="fi-FI"/>
        </w:rPr>
        <w:t>Tutkimuksella selvitetään, onko muilla tavoin todettu kasvain hyvän- vai pahanlaatuinen. Tutkimusta käytetään todetun syövän levinneisyyden ja hoitovasteen arviointiin, sekä tuntemattomassa paikassa olevan syöpäku</w:t>
      </w:r>
      <w:r>
        <w:rPr>
          <w:rFonts w:ascii="Arial" w:eastAsia="Times New Roman" w:hAnsi="Arial" w:cs="Arial"/>
          <w:lang w:eastAsia="fi-FI"/>
        </w:rPr>
        <w:t xml:space="preserve">doksen etsimiseen. </w:t>
      </w:r>
      <w:r w:rsidRPr="00507629">
        <w:rPr>
          <w:rFonts w:ascii="Arial" w:eastAsia="Times New Roman" w:hAnsi="Arial" w:cs="Arial"/>
          <w:lang w:eastAsia="fi-FI"/>
        </w:rPr>
        <w:t xml:space="preserve">Tutkimusta käytetään myös </w:t>
      </w:r>
      <w:r>
        <w:rPr>
          <w:rFonts w:ascii="Arial" w:eastAsia="Times New Roman" w:hAnsi="Arial" w:cs="Arial"/>
          <w:lang w:eastAsia="fi-FI"/>
        </w:rPr>
        <w:t>tulehdusten</w:t>
      </w:r>
      <w:r w:rsidR="00AE56A4">
        <w:rPr>
          <w:rFonts w:ascii="Arial" w:eastAsia="Times New Roman" w:hAnsi="Arial" w:cs="Arial"/>
          <w:lang w:eastAsia="fi-FI"/>
        </w:rPr>
        <w:t>,</w:t>
      </w:r>
      <w:r>
        <w:rPr>
          <w:rFonts w:ascii="Arial" w:eastAsia="Times New Roman" w:hAnsi="Arial" w:cs="Arial"/>
          <w:lang w:eastAsia="fi-FI"/>
        </w:rPr>
        <w:t xml:space="preserve"> että </w:t>
      </w:r>
      <w:r w:rsidRPr="00507629">
        <w:rPr>
          <w:rFonts w:ascii="Arial" w:eastAsia="Times New Roman" w:hAnsi="Arial" w:cs="Arial"/>
          <w:lang w:eastAsia="fi-FI"/>
        </w:rPr>
        <w:t>tulehduksellisten sairauksien, esim. sa</w:t>
      </w:r>
      <w:r>
        <w:rPr>
          <w:rFonts w:ascii="Arial" w:eastAsia="Times New Roman" w:hAnsi="Arial" w:cs="Arial"/>
          <w:lang w:eastAsia="fi-FI"/>
        </w:rPr>
        <w:t>rkoidoosin</w:t>
      </w:r>
      <w:r w:rsidRPr="00507629">
        <w:rPr>
          <w:rFonts w:ascii="Arial" w:eastAsia="Times New Roman" w:hAnsi="Arial" w:cs="Arial"/>
          <w:lang w:eastAsia="fi-FI"/>
        </w:rPr>
        <w:t xml:space="preserve"> etsintään.</w:t>
      </w:r>
    </w:p>
    <w:p w14:paraId="2A550188" w14:textId="77777777" w:rsidR="003C59EC" w:rsidRPr="00507629" w:rsidRDefault="003C59EC" w:rsidP="003C59EC">
      <w:pPr>
        <w:ind w:left="2608"/>
        <w:jc w:val="both"/>
        <w:rPr>
          <w:rFonts w:ascii="Arial" w:eastAsia="Times New Roman" w:hAnsi="Arial" w:cs="Arial"/>
          <w:lang w:eastAsia="fi-FI"/>
        </w:rPr>
      </w:pPr>
      <w:r w:rsidRPr="00507629">
        <w:rPr>
          <w:rFonts w:ascii="Arial" w:eastAsia="Times New Roman" w:hAnsi="Arial" w:cs="Arial"/>
          <w:lang w:eastAsia="fi-FI"/>
        </w:rPr>
        <w:t>Tutkimuksessa seurataan radiolääkkeen (F-18 FDG) kertymistä sokeria käyttäviin soluihin.</w:t>
      </w:r>
    </w:p>
    <w:p w14:paraId="1A2895BD" w14:textId="77777777" w:rsidR="003C59EC" w:rsidRPr="00C17BE8" w:rsidRDefault="003C59EC" w:rsidP="003C59EC">
      <w:pPr>
        <w:jc w:val="both"/>
        <w:rPr>
          <w:rFonts w:ascii="Arial" w:eastAsia="Times New Roman" w:hAnsi="Arial" w:cs="Arial"/>
          <w:b/>
          <w:lang w:eastAsia="fi-FI"/>
        </w:rPr>
      </w:pPr>
    </w:p>
    <w:p w14:paraId="22052EE5" w14:textId="77777777" w:rsidR="003C59EC" w:rsidRPr="00D9708C" w:rsidRDefault="003C59EC" w:rsidP="003C59EC">
      <w:pPr>
        <w:ind w:left="2608" w:hanging="2608"/>
        <w:jc w:val="both"/>
        <w:rPr>
          <w:color w:val="000000" w:themeColor="text1"/>
        </w:rPr>
      </w:pPr>
      <w:r w:rsidRPr="00C17BE8">
        <w:rPr>
          <w:rFonts w:ascii="Arial" w:eastAsia="Times New Roman" w:hAnsi="Arial" w:cs="Arial"/>
          <w:b/>
          <w:lang w:eastAsia="fi-FI"/>
        </w:rPr>
        <w:t>Esivalmistelut</w:t>
      </w:r>
      <w:r>
        <w:rPr>
          <w:rFonts w:ascii="Arial" w:eastAsia="Times New Roman" w:hAnsi="Arial" w:cs="Arial"/>
          <w:b/>
          <w:lang w:eastAsia="fi-FI"/>
        </w:rPr>
        <w:tab/>
        <w:t>Ennen tutkimusta täytyy olla ravinnotta vähintään 6 tuntia</w:t>
      </w:r>
      <w:r>
        <w:rPr>
          <w:rFonts w:ascii="Arial" w:eastAsia="Times New Roman" w:hAnsi="Arial" w:cs="Arial"/>
          <w:b/>
          <w:lang w:eastAsia="fi-FI" w:bidi="sa-IN"/>
        </w:rPr>
        <w:t xml:space="preserve"> </w:t>
      </w:r>
      <w:r w:rsidRPr="002F7DB3">
        <w:rPr>
          <w:rFonts w:ascii="Arial" w:eastAsia="Times New Roman" w:hAnsi="Arial" w:cs="Arial"/>
          <w:b/>
          <w:lang w:eastAsia="fi-FI" w:bidi="sa-IN"/>
        </w:rPr>
        <w:t>(myös purukumi ja pastillit kielletty)</w:t>
      </w:r>
      <w:r>
        <w:rPr>
          <w:rFonts w:ascii="Arial" w:eastAsia="Times New Roman" w:hAnsi="Arial" w:cs="Arial"/>
          <w:b/>
          <w:lang w:eastAsia="fi-FI" w:bidi="sa-IN"/>
        </w:rPr>
        <w:t>.</w:t>
      </w:r>
      <w:r w:rsidRPr="00D67AC8">
        <w:t xml:space="preserve"> </w:t>
      </w:r>
      <w:r>
        <w:rPr>
          <w:b/>
        </w:rPr>
        <w:t>R</w:t>
      </w:r>
      <w:r w:rsidRPr="00D67AC8">
        <w:rPr>
          <w:b/>
        </w:rPr>
        <w:t>askas liikunta ja alkoholin</w:t>
      </w:r>
      <w:r w:rsidRPr="00D67AC8">
        <w:t xml:space="preserve"> </w:t>
      </w:r>
      <w:r w:rsidRPr="00D67AC8">
        <w:rPr>
          <w:b/>
        </w:rPr>
        <w:t>käyttö on kielletty 24 tuntia ennen tutkimusta</w:t>
      </w:r>
      <w:r w:rsidRPr="00D67AC8">
        <w:t>.</w:t>
      </w:r>
      <w:r>
        <w:t xml:space="preserve"> </w:t>
      </w:r>
      <w:r w:rsidRPr="00D9708C"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>Nikotiinituotteita tulisi välttää 12h ennen tutkimusta.</w:t>
      </w:r>
    </w:p>
    <w:p w14:paraId="3BE4BE01" w14:textId="77777777" w:rsidR="003C59EC" w:rsidRDefault="003C59EC" w:rsidP="003C59EC">
      <w:pPr>
        <w:ind w:left="2608"/>
        <w:jc w:val="both"/>
        <w:rPr>
          <w:b/>
        </w:rPr>
      </w:pPr>
      <w:r>
        <w:br/>
      </w:r>
      <w:r w:rsidRPr="00D67AC8">
        <w:rPr>
          <w:b/>
        </w:rPr>
        <w:t xml:space="preserve">Paaston aikana </w:t>
      </w:r>
      <w:r>
        <w:rPr>
          <w:b/>
        </w:rPr>
        <w:t>saa</w:t>
      </w:r>
      <w:r w:rsidRPr="00D67AC8">
        <w:rPr>
          <w:b/>
        </w:rPr>
        <w:t xml:space="preserve"> juoda ainoastaan hanavettä.</w:t>
      </w:r>
      <w:r w:rsidRPr="0069764E">
        <w:t xml:space="preserve"> </w:t>
      </w:r>
      <w:r>
        <w:t>Juokaa runsaasti vettä ennen tutkimukseen ilmoittautumista. (n. litra vettä tutkimusta edeltävän kahden tunnin aikana).</w:t>
      </w:r>
      <w:r>
        <w:rPr>
          <w:rFonts w:ascii="Arial" w:eastAsia="Times New Roman" w:hAnsi="Arial" w:cs="Arial"/>
          <w:lang w:eastAsia="fi-FI" w:bidi="sa-IN"/>
        </w:rPr>
        <w:t xml:space="preserve"> </w:t>
      </w:r>
      <w:r w:rsidRPr="002F7DB3">
        <w:rPr>
          <w:rFonts w:ascii="Arial" w:eastAsia="Times New Roman" w:hAnsi="Arial" w:cs="Arial"/>
          <w:lang w:eastAsia="fi-FI" w:bidi="sa-IN"/>
        </w:rPr>
        <w:t>WC:ssä</w:t>
      </w:r>
      <w:r>
        <w:rPr>
          <w:rFonts w:ascii="Arial" w:eastAsia="Times New Roman" w:hAnsi="Arial" w:cs="Arial"/>
          <w:lang w:eastAsia="fi-FI" w:bidi="sa-IN"/>
        </w:rPr>
        <w:t xml:space="preserve"> saa käydä vapaasti.</w:t>
      </w:r>
    </w:p>
    <w:p w14:paraId="5159EE0A" w14:textId="77777777" w:rsidR="003C59EC" w:rsidRDefault="003C59EC" w:rsidP="003C59EC">
      <w:pPr>
        <w:ind w:left="2608"/>
        <w:jc w:val="both"/>
        <w:rPr>
          <w:b/>
        </w:rPr>
      </w:pPr>
    </w:p>
    <w:p w14:paraId="020DC450" w14:textId="77777777" w:rsidR="003C59EC" w:rsidRPr="00D95525" w:rsidRDefault="003C59EC" w:rsidP="003C59EC">
      <w:pPr>
        <w:ind w:left="2608"/>
        <w:rPr>
          <w:rFonts w:ascii="Arial" w:hAnsi="Arial" w:cs="Arial"/>
        </w:rPr>
      </w:pPr>
      <w:r>
        <w:rPr>
          <w:rFonts w:ascii="Arial" w:eastAsia="Times New Roman" w:hAnsi="Arial" w:cs="Times New Roman"/>
          <w:szCs w:val="20"/>
          <w:lang w:eastAsia="fi-FI"/>
        </w:rPr>
        <w:t>Säännöllisen lääkityksen saa</w:t>
      </w:r>
      <w:r w:rsidRPr="00D67AC8">
        <w:rPr>
          <w:rFonts w:ascii="Arial" w:eastAsia="Times New Roman" w:hAnsi="Arial" w:cs="Times New Roman"/>
          <w:szCs w:val="20"/>
          <w:lang w:eastAsia="fi-FI"/>
        </w:rPr>
        <w:t xml:space="preserve"> ottaa tutkimuspäivänä normaalisti. </w:t>
      </w:r>
      <w:r>
        <w:rPr>
          <w:rFonts w:ascii="Arial" w:hAnsi="Arial" w:cs="Arial"/>
        </w:rPr>
        <w:t>Ottakaa lääkkeenne mukaan myös tutkimukseen tullessanne siltä varalta, että tarvitsette niitä.</w:t>
      </w:r>
    </w:p>
    <w:p w14:paraId="6530D9E5" w14:textId="77777777" w:rsidR="003C59EC" w:rsidRDefault="003C59EC" w:rsidP="003C59EC">
      <w:pPr>
        <w:jc w:val="both"/>
        <w:rPr>
          <w:rFonts w:ascii="Arial" w:eastAsia="Times New Roman" w:hAnsi="Arial" w:cs="Arial"/>
          <w:b/>
          <w:lang w:eastAsia="fi-FI"/>
        </w:rPr>
      </w:pPr>
    </w:p>
    <w:p w14:paraId="1E24262C" w14:textId="77777777" w:rsidR="003C59EC" w:rsidRPr="0069764E" w:rsidRDefault="003C59EC" w:rsidP="003C59EC">
      <w:pPr>
        <w:ind w:left="2608" w:hanging="2520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Diabeetikot</w:t>
      </w:r>
      <w:r>
        <w:rPr>
          <w:rFonts w:ascii="Arial" w:eastAsia="Times New Roman" w:hAnsi="Arial" w:cs="Arial"/>
          <w:b/>
          <w:lang w:eastAsia="fi-FI"/>
        </w:rPr>
        <w:tab/>
      </w:r>
      <w:r w:rsidRPr="0069764E">
        <w:rPr>
          <w:rFonts w:ascii="Arial" w:eastAsia="Times New Roman" w:hAnsi="Arial" w:cs="Arial"/>
          <w:lang w:eastAsia="fi-FI"/>
        </w:rPr>
        <w:t>Verensokeriarvo</w:t>
      </w:r>
      <w:r>
        <w:rPr>
          <w:rFonts w:ascii="Arial" w:eastAsia="Times New Roman" w:hAnsi="Arial" w:cs="Arial"/>
          <w:lang w:eastAsia="fi-FI"/>
        </w:rPr>
        <w:t>nne</w:t>
      </w:r>
      <w:r w:rsidRPr="0069764E">
        <w:rPr>
          <w:rFonts w:ascii="Arial" w:eastAsia="Times New Roman" w:hAnsi="Arial" w:cs="Arial"/>
          <w:lang w:eastAsia="fi-FI"/>
        </w:rPr>
        <w:t xml:space="preserve"> pitää olla alle 10 mmol/l, jotta tutkimus voidaan tehdä. </w:t>
      </w:r>
    </w:p>
    <w:p w14:paraId="6BD939C0" w14:textId="77777777" w:rsidR="003C59EC" w:rsidRDefault="003C59EC" w:rsidP="003C59EC">
      <w:pPr>
        <w:ind w:left="2608" w:hanging="2520"/>
        <w:jc w:val="both"/>
        <w:rPr>
          <w:rFonts w:ascii="Arial" w:eastAsia="Times New Roman" w:hAnsi="Arial" w:cs="Arial"/>
          <w:b/>
          <w:lang w:eastAsia="fi-FI"/>
        </w:rPr>
      </w:pPr>
    </w:p>
    <w:p w14:paraId="07897DCE" w14:textId="77777777" w:rsidR="003C59EC" w:rsidRDefault="003C59EC" w:rsidP="003C59EC">
      <w:pPr>
        <w:ind w:left="26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Mikäli sairastat diebetestä</w:t>
      </w:r>
      <w:r w:rsidRPr="0069764E">
        <w:rPr>
          <w:b/>
          <w:sz w:val="23"/>
          <w:szCs w:val="23"/>
        </w:rPr>
        <w:t>, jota hoidetaan ruokavaliolla tai tableteilla, noudata normaalia valmistautumisohjetta</w:t>
      </w:r>
      <w:r>
        <w:rPr>
          <w:b/>
          <w:sz w:val="23"/>
          <w:szCs w:val="23"/>
        </w:rPr>
        <w:t xml:space="preserve"> ja syö diabeteslääkkeesi normaalisti</w:t>
      </w:r>
      <w:r w:rsidRPr="0069764E">
        <w:rPr>
          <w:b/>
          <w:sz w:val="23"/>
          <w:szCs w:val="23"/>
        </w:rPr>
        <w:t>.</w:t>
      </w:r>
    </w:p>
    <w:p w14:paraId="40ABEF79" w14:textId="77777777" w:rsidR="003C59EC" w:rsidRDefault="003C59EC" w:rsidP="003C59EC">
      <w:pPr>
        <w:ind w:left="2608" w:hanging="2520"/>
        <w:jc w:val="both"/>
        <w:rPr>
          <w:b/>
          <w:sz w:val="23"/>
          <w:szCs w:val="23"/>
        </w:rPr>
      </w:pPr>
    </w:p>
    <w:p w14:paraId="1F0ED22C" w14:textId="77777777" w:rsidR="003C59EC" w:rsidRPr="0069764E" w:rsidRDefault="003C59EC" w:rsidP="003C59EC">
      <w:pPr>
        <w:ind w:left="2608"/>
        <w:jc w:val="both"/>
      </w:pPr>
      <w:r>
        <w:rPr>
          <w:b/>
          <w:sz w:val="23"/>
          <w:szCs w:val="23"/>
        </w:rPr>
        <w:t>Mikäli</w:t>
      </w:r>
      <w:r w:rsidRPr="00D474B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sairastat </w:t>
      </w:r>
      <w:r w:rsidR="00211D95">
        <w:rPr>
          <w:b/>
          <w:sz w:val="23"/>
          <w:szCs w:val="23"/>
        </w:rPr>
        <w:t>insuliinihoitoista diabetestä</w:t>
      </w:r>
      <w:r>
        <w:rPr>
          <w:sz w:val="23"/>
          <w:szCs w:val="23"/>
        </w:rPr>
        <w:t xml:space="preserve">, voit syödä normaalin aamupalan ja ottaa insuliinilääkkeen. Tämän jälkeen sinun tulee olla kuitenkin </w:t>
      </w:r>
      <w:r>
        <w:rPr>
          <w:b/>
          <w:bCs/>
          <w:sz w:val="23"/>
          <w:szCs w:val="23"/>
        </w:rPr>
        <w:t xml:space="preserve">ravinnotta </w:t>
      </w:r>
      <w:r>
        <w:rPr>
          <w:sz w:val="23"/>
          <w:szCs w:val="23"/>
        </w:rPr>
        <w:t xml:space="preserve">vähintään </w:t>
      </w:r>
      <w:r>
        <w:rPr>
          <w:b/>
          <w:bCs/>
          <w:sz w:val="23"/>
          <w:szCs w:val="23"/>
        </w:rPr>
        <w:t xml:space="preserve">4 tuntia </w:t>
      </w:r>
      <w:r>
        <w:rPr>
          <w:sz w:val="23"/>
          <w:szCs w:val="23"/>
        </w:rPr>
        <w:t xml:space="preserve">ennen tuloaikaa </w:t>
      </w:r>
      <w:r>
        <w:rPr>
          <w:b/>
          <w:bCs/>
          <w:sz w:val="23"/>
          <w:szCs w:val="23"/>
        </w:rPr>
        <w:t xml:space="preserve">etkä saa ottaa </w:t>
      </w:r>
      <w:r>
        <w:rPr>
          <w:sz w:val="23"/>
          <w:szCs w:val="23"/>
        </w:rPr>
        <w:t xml:space="preserve">enää </w:t>
      </w:r>
      <w:r>
        <w:rPr>
          <w:b/>
          <w:bCs/>
          <w:sz w:val="23"/>
          <w:szCs w:val="23"/>
        </w:rPr>
        <w:t xml:space="preserve">insuliinia! </w:t>
      </w:r>
    </w:p>
    <w:p w14:paraId="16A193F7" w14:textId="77777777" w:rsidR="003C59EC" w:rsidRPr="00935D9D" w:rsidRDefault="003C59EC" w:rsidP="003C59EC">
      <w:pPr>
        <w:ind w:left="2608" w:hanging="2608"/>
        <w:jc w:val="both"/>
        <w:rPr>
          <w:rFonts w:ascii="Arial" w:eastAsia="Times New Roman" w:hAnsi="Arial" w:cs="Times New Roman"/>
          <w:szCs w:val="20"/>
          <w:lang w:eastAsia="fi-FI"/>
        </w:rPr>
      </w:pPr>
      <w:r w:rsidRPr="00935D9D">
        <w:rPr>
          <w:rFonts w:ascii="Arial" w:eastAsia="Times New Roman" w:hAnsi="Arial" w:cs="Times New Roman"/>
          <w:szCs w:val="20"/>
          <w:lang w:eastAsia="fi-FI"/>
        </w:rPr>
        <w:t xml:space="preserve">. </w:t>
      </w:r>
    </w:p>
    <w:p w14:paraId="4FB62420" w14:textId="77777777" w:rsidR="003C59EC" w:rsidRDefault="003C59EC" w:rsidP="003C59EC">
      <w:pPr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1994BEB6" w14:textId="77777777" w:rsidR="003C59EC" w:rsidRPr="009B0896" w:rsidRDefault="003C59EC" w:rsidP="003C59EC">
      <w:pPr>
        <w:ind w:left="2670" w:hanging="62"/>
        <w:jc w:val="both"/>
        <w:rPr>
          <w:rFonts w:ascii="Arial" w:eastAsia="Times New Roman" w:hAnsi="Arial" w:cs="Arial"/>
          <w:b/>
          <w:lang w:eastAsia="fi-FI" w:bidi="sa-IN"/>
        </w:rPr>
      </w:pPr>
      <w:r>
        <w:rPr>
          <w:rFonts w:ascii="Arial" w:eastAsia="Times New Roman" w:hAnsi="Arial" w:cs="Arial"/>
          <w:b/>
          <w:lang w:eastAsia="fi-FI" w:bidi="sa-IN"/>
        </w:rPr>
        <w:t>Mikäli olette raskaana tai epäilette olevanne raskaana, ilmoittakaa siitä viipymättä kliinisen fysiologian ja isotooppilääketieteen yksikköön</w:t>
      </w:r>
    </w:p>
    <w:p w14:paraId="7A6512D9" w14:textId="77777777" w:rsidR="003C59EC" w:rsidRPr="00D67AC8" w:rsidRDefault="003C59EC" w:rsidP="003C59EC">
      <w:pPr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3BBC5D8D" w14:textId="1ADA3B0B" w:rsidR="003C59EC" w:rsidRPr="00C17BE8" w:rsidRDefault="003C59EC" w:rsidP="00B66563">
      <w:pPr>
        <w:ind w:left="2694" w:hanging="1390"/>
        <w:jc w:val="both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Times New Roman"/>
          <w:b/>
          <w:szCs w:val="20"/>
          <w:lang w:eastAsia="fi-FI"/>
        </w:rPr>
        <w:t>HUOM!</w:t>
      </w:r>
      <w:r w:rsidRPr="00331C34">
        <w:rPr>
          <w:rFonts w:ascii="Arial" w:eastAsia="Times New Roman" w:hAnsi="Arial" w:cs="Times New Roman"/>
          <w:b/>
          <w:szCs w:val="20"/>
          <w:lang w:eastAsia="fi-FI"/>
        </w:rPr>
        <w:t xml:space="preserve"> Tutkimus peruuntuu, jos esivalmisteluohjeita ei ole noudatettu.</w:t>
      </w:r>
    </w:p>
    <w:p w14:paraId="445DC184" w14:textId="77777777" w:rsidR="003C59EC" w:rsidRDefault="003C59EC" w:rsidP="003C59EC">
      <w:pPr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br w:type="page"/>
      </w:r>
    </w:p>
    <w:p w14:paraId="5BD5AFE1" w14:textId="77777777" w:rsidR="003C59EC" w:rsidRDefault="003C59EC" w:rsidP="003C59EC">
      <w:pPr>
        <w:ind w:left="2608" w:hanging="2608"/>
        <w:jc w:val="both"/>
      </w:pPr>
      <w:r w:rsidRPr="00C17BE8">
        <w:rPr>
          <w:rFonts w:ascii="Arial" w:eastAsia="Times New Roman" w:hAnsi="Arial" w:cs="Arial"/>
          <w:b/>
          <w:lang w:eastAsia="fi-FI"/>
        </w:rPr>
        <w:lastRenderedPageBreak/>
        <w:t>Tutkimuksen kulku</w:t>
      </w:r>
      <w:r>
        <w:rPr>
          <w:rFonts w:ascii="Arial" w:eastAsia="Times New Roman" w:hAnsi="Arial" w:cs="Arial"/>
          <w:b/>
          <w:lang w:eastAsia="fi-FI"/>
        </w:rPr>
        <w:tab/>
      </w:r>
      <w:r>
        <w:t>Kutsukirjeessä oleva aika on tuloaika, ei tutkimuksen aloitusaika. Tutkimukseen kannattaa varata aikaa vähintään neljä tuntia.</w:t>
      </w:r>
    </w:p>
    <w:p w14:paraId="2FC93D28" w14:textId="77777777" w:rsidR="003C59EC" w:rsidRDefault="003C59EC" w:rsidP="003C59EC">
      <w:pPr>
        <w:ind w:left="2608" w:hanging="2608"/>
        <w:jc w:val="both"/>
        <w:rPr>
          <w:rFonts w:ascii="Arial" w:eastAsia="Times New Roman" w:hAnsi="Arial" w:cs="Times New Roman"/>
          <w:szCs w:val="20"/>
          <w:lang w:eastAsia="fi-FI"/>
        </w:rPr>
      </w:pPr>
    </w:p>
    <w:p w14:paraId="563BE904" w14:textId="77777777" w:rsidR="003C59EC" w:rsidRPr="00C9468B" w:rsidRDefault="003C59EC" w:rsidP="003C59EC">
      <w:pPr>
        <w:ind w:left="2608"/>
        <w:jc w:val="both"/>
      </w:pPr>
      <w:r w:rsidRPr="00C9468B">
        <w:rPr>
          <w:rFonts w:ascii="Arial" w:eastAsia="Times New Roman" w:hAnsi="Arial" w:cs="Times New Roman"/>
          <w:szCs w:val="20"/>
          <w:lang w:eastAsia="fi-FI"/>
        </w:rPr>
        <w:t xml:space="preserve">Vähintään puolen tunnin </w:t>
      </w:r>
      <w:r>
        <w:rPr>
          <w:rFonts w:ascii="Arial" w:eastAsia="Times New Roman" w:hAnsi="Arial" w:cs="Times New Roman"/>
          <w:szCs w:val="20"/>
          <w:lang w:eastAsia="fi-FI"/>
        </w:rPr>
        <w:t>vuode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levon jälkeen radiolääke annetaan kyynärtaipeen laskimoon, jonka </w:t>
      </w:r>
      <w:r>
        <w:rPr>
          <w:rFonts w:ascii="Arial" w:eastAsia="Times New Roman" w:hAnsi="Arial" w:cs="Times New Roman"/>
          <w:szCs w:val="20"/>
          <w:lang w:eastAsia="fi-FI"/>
        </w:rPr>
        <w:t>jälkeen pitää olla vuodelevossa vielä noin 60 minuuttia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. </w:t>
      </w:r>
      <w:r>
        <w:rPr>
          <w:rFonts w:ascii="Arial" w:eastAsia="Times New Roman" w:hAnsi="Arial" w:cs="Times New Roman"/>
          <w:szCs w:val="20"/>
          <w:lang w:eastAsia="fi-FI"/>
        </w:rPr>
        <w:t>Tämän jälkeen k</w:t>
      </w:r>
      <w:r w:rsidRPr="00C9468B">
        <w:rPr>
          <w:rFonts w:ascii="Arial" w:eastAsia="Times New Roman" w:hAnsi="Arial" w:cs="Times New Roman"/>
          <w:szCs w:val="20"/>
          <w:lang w:eastAsia="fi-FI"/>
        </w:rPr>
        <w:t>uvaus tehdään PET/TT-kameralla, ja se kes</w:t>
      </w:r>
      <w:r>
        <w:rPr>
          <w:rFonts w:ascii="Arial" w:eastAsia="Times New Roman" w:hAnsi="Arial" w:cs="Times New Roman"/>
          <w:szCs w:val="20"/>
          <w:lang w:eastAsia="fi-FI"/>
        </w:rPr>
        <w:t>tää noin puoli tuntia</w:t>
      </w:r>
      <w:r w:rsidRPr="00C9468B">
        <w:rPr>
          <w:rFonts w:ascii="Arial" w:eastAsia="Times New Roman" w:hAnsi="Arial" w:cs="Times New Roman"/>
          <w:szCs w:val="20"/>
          <w:lang w:eastAsia="fi-FI"/>
        </w:rPr>
        <w:t xml:space="preserve">. </w:t>
      </w:r>
    </w:p>
    <w:p w14:paraId="53673537" w14:textId="77777777" w:rsidR="003C59EC" w:rsidRDefault="003C59EC" w:rsidP="003C59EC">
      <w:pPr>
        <w:rPr>
          <w:rFonts w:ascii="Arial" w:eastAsia="Times New Roman" w:hAnsi="Arial" w:cs="Arial"/>
          <w:b/>
          <w:lang w:eastAsia="fi-FI"/>
        </w:rPr>
      </w:pPr>
    </w:p>
    <w:p w14:paraId="39715500" w14:textId="77777777" w:rsidR="003C59EC" w:rsidRDefault="003C59EC" w:rsidP="003C59EC">
      <w:pPr>
        <w:ind w:left="2608" w:hanging="2608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fi-FI"/>
        </w:rPr>
        <w:t>Tutkimuksen jälkeen</w:t>
      </w:r>
      <w:r>
        <w:rPr>
          <w:rFonts w:ascii="Arial" w:eastAsia="Times New Roman" w:hAnsi="Arial" w:cs="Arial"/>
          <w:b/>
          <w:lang w:eastAsia="fi-FI"/>
        </w:rPr>
        <w:tab/>
      </w:r>
      <w:r w:rsidRPr="00CD22EA">
        <w:rPr>
          <w:rFonts w:ascii="Arial" w:hAnsi="Arial" w:cs="Arial"/>
        </w:rPr>
        <w:t>Juokaa runsaa</w:t>
      </w:r>
      <w:r>
        <w:rPr>
          <w:rFonts w:ascii="Arial" w:hAnsi="Arial" w:cs="Arial"/>
        </w:rPr>
        <w:t>sti ja käykää usein WC:ssä</w:t>
      </w:r>
      <w:r w:rsidRPr="00CD22EA">
        <w:rPr>
          <w:rFonts w:ascii="Arial" w:hAnsi="Arial" w:cs="Arial"/>
        </w:rPr>
        <w:t xml:space="preserve"> seuraavan 12 tunnin aikana.</w:t>
      </w:r>
    </w:p>
    <w:p w14:paraId="4BD6A88E" w14:textId="77777777" w:rsidR="003C59EC" w:rsidRPr="00C17BE8" w:rsidRDefault="003C59EC" w:rsidP="003C59EC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Tutkimuksessa käytetään pientä määrää radioaktiivista lääkeainetta, jonka vuoksi läheistä kontaktia pieniin lapsiin sekä raskaana oleviin tulisi välttää tutkimuspäivänä. Tutkimuksessa käytetty radiolääke poistuu elimistöstä tänä aikana.</w:t>
      </w:r>
    </w:p>
    <w:p w14:paraId="050D3B56" w14:textId="77777777" w:rsidR="003C59EC" w:rsidRDefault="003C59EC" w:rsidP="003C59EC">
      <w:pPr>
        <w:ind w:left="2608"/>
        <w:rPr>
          <w:rFonts w:ascii="Arial" w:eastAsia="Times New Roman" w:hAnsi="Arial" w:cs="Arial"/>
          <w:lang w:eastAsia="fi-FI"/>
        </w:rPr>
      </w:pPr>
      <w:r w:rsidRPr="00C17BE8">
        <w:rPr>
          <w:rFonts w:ascii="Arial" w:eastAsia="Times New Roman" w:hAnsi="Arial" w:cs="Arial"/>
          <w:lang w:eastAsia="fi-FI"/>
        </w:rPr>
        <w:t>Imettävien äitien o</w:t>
      </w:r>
      <w:r>
        <w:rPr>
          <w:rFonts w:ascii="Arial" w:eastAsia="Times New Roman" w:hAnsi="Arial" w:cs="Arial"/>
          <w:lang w:eastAsia="fi-FI"/>
        </w:rPr>
        <w:t>n pidettävä 12 tunnin</w:t>
      </w:r>
      <w:r w:rsidRPr="00C17BE8">
        <w:rPr>
          <w:rFonts w:ascii="Arial" w:eastAsia="Times New Roman" w:hAnsi="Arial" w:cs="Arial"/>
          <w:lang w:eastAsia="fi-FI"/>
        </w:rPr>
        <w:t xml:space="preserve"> imetystauko tutkimuksen jälkeen. Tauon aikan</w:t>
      </w:r>
      <w:r>
        <w:rPr>
          <w:rFonts w:ascii="Arial" w:eastAsia="Times New Roman" w:hAnsi="Arial" w:cs="Arial"/>
          <w:lang w:eastAsia="fi-FI"/>
        </w:rPr>
        <w:t>a lypsetty maito tulee hävittää.</w:t>
      </w:r>
    </w:p>
    <w:p w14:paraId="67AA0D5C" w14:textId="77777777" w:rsidR="003C59EC" w:rsidRPr="009479AE" w:rsidRDefault="003C59EC" w:rsidP="003C59EC">
      <w:pPr>
        <w:pStyle w:val="KappaleC1"/>
        <w:rPr>
          <w:lang w:eastAsia="fi-FI"/>
        </w:rPr>
      </w:pPr>
    </w:p>
    <w:p w14:paraId="320F1009" w14:textId="77777777" w:rsidR="00FD6A7C" w:rsidRDefault="003C59EC" w:rsidP="00FD6A7C">
      <w:pPr>
        <w:rPr>
          <w:rFonts w:ascii="ArialMT" w:hAnsi="ArialMT" w:cs="ArialMT"/>
        </w:rPr>
      </w:pPr>
      <w:r w:rsidRPr="00C17BE8">
        <w:rPr>
          <w:rFonts w:ascii="Arial" w:eastAsia="Times New Roman" w:hAnsi="Arial" w:cs="Arial"/>
          <w:b/>
          <w:lang w:eastAsia="fi-FI"/>
        </w:rPr>
        <w:t>Tutkimuspaikka</w:t>
      </w:r>
      <w:r w:rsidRPr="00C17BE8">
        <w:rPr>
          <w:rFonts w:ascii="Arial" w:eastAsia="Times New Roman" w:hAnsi="Arial" w:cs="Arial"/>
          <w:lang w:eastAsia="fi-FI"/>
        </w:rPr>
        <w:tab/>
      </w:r>
      <w:r w:rsidR="00FD6A7C">
        <w:rPr>
          <w:rFonts w:ascii="ArialMT" w:hAnsi="ArialMT" w:cs="ArialMT"/>
        </w:rPr>
        <w:t>Tutkimus tehdään Röntgen 2:lla</w:t>
      </w:r>
    </w:p>
    <w:p w14:paraId="06E6FB52" w14:textId="77777777" w:rsidR="00FD6A7C" w:rsidRDefault="00FD6A7C" w:rsidP="00FD6A7C">
      <w:pPr>
        <w:ind w:left="1304" w:firstLine="1304"/>
      </w:pPr>
      <w:r>
        <w:t>Puijon sairaala, Pääsairaala, C-aula, 2.kerros, Isotooppilääketiede</w:t>
      </w:r>
    </w:p>
    <w:p w14:paraId="6644284B" w14:textId="77777777" w:rsidR="00FD6A7C" w:rsidRDefault="00FD6A7C" w:rsidP="00FD6A7C">
      <w:r>
        <w:t xml:space="preserve">                                           Huom! sisääntulokerros on 0-kerros</w:t>
      </w:r>
    </w:p>
    <w:p w14:paraId="2185E88D" w14:textId="5FCAA53A" w:rsidR="003C59EC" w:rsidRPr="00C17BE8" w:rsidRDefault="003C59EC" w:rsidP="00FD6A7C">
      <w:pPr>
        <w:ind w:left="2608" w:hanging="2608"/>
        <w:rPr>
          <w:rFonts w:ascii="Arial" w:eastAsia="Times New Roman" w:hAnsi="Arial" w:cs="Arial"/>
          <w:lang w:eastAsia="fi-FI" w:bidi="sa-IN"/>
        </w:rPr>
      </w:pPr>
    </w:p>
    <w:p w14:paraId="29372518" w14:textId="77777777" w:rsidR="003C59EC" w:rsidRPr="00C17BE8" w:rsidRDefault="003C59EC" w:rsidP="003C59EC">
      <w:pPr>
        <w:ind w:left="2608" w:hanging="2608"/>
        <w:rPr>
          <w:rFonts w:ascii="Arial" w:eastAsia="Times New Roman" w:hAnsi="Arial" w:cs="Arial"/>
          <w:lang w:eastAsia="fi-FI" w:bidi="sa-IN"/>
        </w:rPr>
      </w:pPr>
      <w:r w:rsidRPr="00C17BE8">
        <w:rPr>
          <w:rFonts w:ascii="Arial" w:eastAsia="Times New Roman" w:hAnsi="Arial" w:cs="Arial"/>
          <w:b/>
          <w:lang w:eastAsia="fi-FI"/>
        </w:rPr>
        <w:t xml:space="preserve">Lisätiedot </w:t>
      </w:r>
      <w:r w:rsidRPr="00C17BE8">
        <w:rPr>
          <w:rFonts w:ascii="Arial" w:eastAsia="Times New Roman" w:hAnsi="Arial" w:cs="Arial"/>
          <w:lang w:eastAsia="fi-FI"/>
        </w:rPr>
        <w:tab/>
      </w:r>
      <w:r w:rsidRPr="00C17BE8">
        <w:rPr>
          <w:rFonts w:ascii="Arial" w:eastAsia="Times New Roman" w:hAnsi="Arial" w:cs="Arial"/>
          <w:lang w:eastAsia="fi-FI" w:bidi="sa-IN"/>
        </w:rPr>
        <w:t>Mikäli teillä on kysyttävää tai teille tulee äkillinen este, ottakaa yhteys kliinisen fysiologian ja isotooppilääketieteen yksikköön puh.  017 - 173270.</w:t>
      </w:r>
    </w:p>
    <w:p w14:paraId="4396C237" w14:textId="77777777" w:rsidR="003C59EC" w:rsidRPr="00C17BE8" w:rsidRDefault="003C59EC" w:rsidP="003C59EC">
      <w:pPr>
        <w:autoSpaceDE w:val="0"/>
        <w:autoSpaceDN w:val="0"/>
        <w:adjustRightInd w:val="0"/>
        <w:rPr>
          <w:rFonts w:ascii="Arial" w:eastAsia="Times New Roman" w:hAnsi="Arial" w:cs="Arial"/>
          <w:lang w:eastAsia="fi-FI"/>
        </w:rPr>
      </w:pPr>
    </w:p>
    <w:p w14:paraId="09A5902D" w14:textId="77777777" w:rsidR="003C59EC" w:rsidRDefault="003C59EC" w:rsidP="003C59EC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lang w:eastAsia="fi-FI" w:bidi="sa-IN"/>
        </w:rPr>
      </w:pPr>
      <w:r w:rsidRPr="00C17BE8">
        <w:rPr>
          <w:rFonts w:ascii="Arial" w:eastAsia="Times New Roman" w:hAnsi="Arial" w:cs="Arial"/>
          <w:lang w:eastAsia="fi-FI"/>
        </w:rPr>
        <w:t xml:space="preserve">Tutkimuksessa käytetään radiolääkettä, joka aiheuttaa pienen määrän radioaktiivista säteilyä ympäristöön. </w:t>
      </w:r>
      <w:r w:rsidRPr="00C17BE8">
        <w:rPr>
          <w:rFonts w:ascii="Arial" w:eastAsia="Times New Roman" w:hAnsi="Arial" w:cs="Arial"/>
          <w:color w:val="231F20"/>
          <w:lang w:eastAsia="fi-FI" w:bidi="sa-IN"/>
        </w:rPr>
        <w:t>Tulliasemilla on käytössä radioaktiivisuusmittarit. Jos aiotte matkustaa ulkomaille tutkimuksen jälkeen, pyytäkää hoitohenkilökunnalta todistus t</w:t>
      </w:r>
      <w:r>
        <w:rPr>
          <w:rFonts w:ascii="Arial" w:eastAsia="Times New Roman" w:hAnsi="Arial" w:cs="Arial"/>
          <w:color w:val="231F20"/>
          <w:lang w:eastAsia="fi-FI" w:bidi="sa-IN"/>
        </w:rPr>
        <w:t>ehdystä tutkimuksesta.</w:t>
      </w:r>
    </w:p>
    <w:p w14:paraId="2F98B9CF" w14:textId="77777777" w:rsidR="003C59EC" w:rsidRDefault="003C59EC" w:rsidP="003C59EC">
      <w:pPr>
        <w:rPr>
          <w:rFonts w:ascii="Arial" w:eastAsia="Times New Roman" w:hAnsi="Arial" w:cs="Arial"/>
          <w:color w:val="231F20"/>
          <w:lang w:eastAsia="fi-FI" w:bidi="sa-IN"/>
        </w:rPr>
      </w:pPr>
      <w:r>
        <w:rPr>
          <w:rFonts w:ascii="Arial" w:eastAsia="Times New Roman" w:hAnsi="Arial" w:cs="Arial"/>
          <w:color w:val="231F20"/>
          <w:lang w:eastAsia="fi-FI" w:bidi="sa-IN"/>
        </w:rPr>
        <w:br w:type="page"/>
      </w:r>
    </w:p>
    <w:p w14:paraId="111CFB2A" w14:textId="77777777" w:rsidR="003C59EC" w:rsidRPr="003D56DC" w:rsidRDefault="003C59EC" w:rsidP="003C59EC">
      <w:pPr>
        <w:spacing w:line="36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lastRenderedPageBreak/>
        <w:t>Pyydämme ystävällisesti täyttämään seuraavan lomakkeen ennen tutkimusta</w:t>
      </w:r>
    </w:p>
    <w:p w14:paraId="1FDC403E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Nimi___________________________________</w:t>
      </w:r>
      <w:r w:rsidRPr="003D56DC">
        <w:rPr>
          <w:sz w:val="24"/>
          <w:szCs w:val="24"/>
        </w:rPr>
        <w:tab/>
        <w:t>Henkilötunnus_______________________</w:t>
      </w:r>
    </w:p>
    <w:p w14:paraId="5F995706" w14:textId="77777777" w:rsidR="003C59EC" w:rsidRPr="003D56DC" w:rsidRDefault="003C59EC" w:rsidP="003C59EC">
      <w:pPr>
        <w:spacing w:line="360" w:lineRule="auto"/>
        <w:rPr>
          <w:b/>
          <w:sz w:val="24"/>
          <w:szCs w:val="24"/>
        </w:rPr>
      </w:pPr>
      <w:r w:rsidRPr="003D56DC">
        <w:rPr>
          <w:b/>
          <w:sz w:val="24"/>
          <w:szCs w:val="24"/>
        </w:rPr>
        <w:t>Sairastatteko tai oletteko sairastaneet</w:t>
      </w:r>
    </w:p>
    <w:p w14:paraId="18AC6C7B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sokeritautia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sarkoidoosia</w:t>
      </w:r>
    </w:p>
    <w:p w14:paraId="29CA625B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munuaistautia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suolistotulehdusta</w:t>
      </w:r>
    </w:p>
    <w:p w14:paraId="542C1553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□ tuberkuloosia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rFonts w:asciiTheme="majorHAnsi" w:hAnsiTheme="majorHAnsi" w:cstheme="majorHAnsi"/>
          <w:sz w:val="24"/>
          <w:szCs w:val="24"/>
        </w:rPr>
        <w:t>□</w:t>
      </w:r>
      <w:r w:rsidRPr="003D56DC">
        <w:rPr>
          <w:sz w:val="24"/>
          <w:szCs w:val="24"/>
        </w:rPr>
        <w:t xml:space="preserve"> reumatautia</w:t>
      </w:r>
    </w:p>
    <w:p w14:paraId="3A3AE9F1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Muuta, mitä?_______________________________________________________</w:t>
      </w:r>
    </w:p>
    <w:p w14:paraId="012DA5C3" w14:textId="77777777" w:rsidR="003C59EC" w:rsidRPr="003D56DC" w:rsidRDefault="003C59EC" w:rsidP="003C59EC">
      <w:pPr>
        <w:spacing w:line="360" w:lineRule="auto"/>
        <w:rPr>
          <w:b/>
          <w:sz w:val="24"/>
          <w:szCs w:val="24"/>
        </w:rPr>
      </w:pPr>
    </w:p>
    <w:p w14:paraId="4F3CC9D5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teillä säännöllistä lääkitystä?</w:t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6A17DFB9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Lääkkeen nimi</w:t>
      </w:r>
    </w:p>
    <w:p w14:paraId="30EE9E5D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D3E2DAD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lähiaikoina seuraavaa lääkitystä?</w:t>
      </w:r>
      <w:r w:rsidRPr="003D56DC">
        <w:rPr>
          <w:sz w:val="24"/>
          <w:szCs w:val="24"/>
        </w:rPr>
        <w:t xml:space="preserve"> </w:t>
      </w:r>
      <w:r w:rsidRPr="003D56DC">
        <w:rPr>
          <w:sz w:val="24"/>
          <w:szCs w:val="24"/>
        </w:rPr>
        <w:tab/>
        <w:t>□ kortisonia</w:t>
      </w:r>
      <w:r w:rsidRPr="003D56DC">
        <w:rPr>
          <w:sz w:val="24"/>
          <w:szCs w:val="24"/>
        </w:rPr>
        <w:tab/>
      </w:r>
    </w:p>
    <w:p w14:paraId="656B2228" w14:textId="77777777" w:rsidR="003C59EC" w:rsidRPr="003D56DC" w:rsidRDefault="003C59EC" w:rsidP="003C59EC">
      <w:pPr>
        <w:spacing w:line="360" w:lineRule="auto"/>
        <w:ind w:left="5216" w:firstLine="1304"/>
        <w:rPr>
          <w:sz w:val="24"/>
          <w:szCs w:val="24"/>
        </w:rPr>
      </w:pPr>
      <w:r w:rsidRPr="003D56DC">
        <w:rPr>
          <w:sz w:val="24"/>
          <w:szCs w:val="24"/>
        </w:rPr>
        <w:t>□ verisolujen kasvutekijöitä</w:t>
      </w:r>
    </w:p>
    <w:p w14:paraId="5A0A5057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solunsalpaajahoitoa (sytostaatti)?</w:t>
      </w:r>
      <w:r w:rsidRPr="003D56DC">
        <w:rPr>
          <w:b/>
          <w:sz w:val="24"/>
          <w:szCs w:val="24"/>
        </w:rPr>
        <w:tab/>
      </w:r>
      <w:r w:rsidRPr="003D56DC">
        <w:rPr>
          <w:sz w:val="24"/>
          <w:szCs w:val="24"/>
        </w:rPr>
        <w:t>□ Kyllä</w:t>
      </w:r>
      <w:r w:rsidRPr="003D56DC">
        <w:rPr>
          <w:sz w:val="24"/>
          <w:szCs w:val="24"/>
        </w:rPr>
        <w:tab/>
        <w:t>□ Ei</w:t>
      </w:r>
    </w:p>
    <w:p w14:paraId="58B90474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Milloin?____________________________________________________________________</w:t>
      </w:r>
    </w:p>
    <w:p w14:paraId="4CECB0BA" w14:textId="77777777" w:rsidR="003C59EC" w:rsidRPr="003D56DC" w:rsidRDefault="003C59EC" w:rsidP="003C59EC">
      <w:pPr>
        <w:spacing w:line="360" w:lineRule="auto"/>
        <w:rPr>
          <w:b/>
          <w:sz w:val="24"/>
          <w:szCs w:val="24"/>
        </w:rPr>
      </w:pPr>
    </w:p>
    <w:p w14:paraId="2F44C090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Oletteko saanut sädehoitoa?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7B9C2ADA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Milloin?____________________________________________________________________</w:t>
      </w:r>
    </w:p>
    <w:p w14:paraId="3124E588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Mille alueelle?______________________________________________________________</w:t>
      </w:r>
    </w:p>
    <w:p w14:paraId="6F866174" w14:textId="77777777" w:rsidR="003C59EC" w:rsidRPr="003D56DC" w:rsidRDefault="003C59EC" w:rsidP="003C59EC">
      <w:pPr>
        <w:spacing w:line="360" w:lineRule="auto"/>
        <w:rPr>
          <w:b/>
          <w:sz w:val="24"/>
          <w:szCs w:val="24"/>
        </w:rPr>
      </w:pPr>
    </w:p>
    <w:p w14:paraId="1155912F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teille tehty jokin leikkaus?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1AAF7D3C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Mikä, missä, milloin?_________________________________________________________</w:t>
      </w:r>
    </w:p>
    <w:p w14:paraId="5964335F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</w:p>
    <w:p w14:paraId="7413B5C6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b/>
          <w:sz w:val="24"/>
          <w:szCs w:val="24"/>
        </w:rPr>
        <w:t>Onko teillä kehossa metalliosia (proteeseja)?</w:t>
      </w:r>
      <w:r w:rsidRPr="003D56DC">
        <w:rPr>
          <w:sz w:val="24"/>
          <w:szCs w:val="24"/>
        </w:rPr>
        <w:tab/>
      </w:r>
      <w:r w:rsidRPr="003D56DC">
        <w:rPr>
          <w:sz w:val="24"/>
          <w:szCs w:val="24"/>
        </w:rPr>
        <w:tab/>
        <w:t>□ Kyllä</w:t>
      </w:r>
      <w:r w:rsidRPr="003D56DC">
        <w:rPr>
          <w:sz w:val="24"/>
          <w:szCs w:val="24"/>
        </w:rPr>
        <w:tab/>
        <w:t>□ Ei</w:t>
      </w:r>
    </w:p>
    <w:p w14:paraId="33316D35" w14:textId="77777777" w:rsidR="003C59EC" w:rsidRPr="003D56DC" w:rsidRDefault="003C59EC" w:rsidP="003C59EC">
      <w:pPr>
        <w:spacing w:line="360" w:lineRule="auto"/>
        <w:rPr>
          <w:sz w:val="24"/>
          <w:szCs w:val="24"/>
        </w:rPr>
      </w:pPr>
      <w:r w:rsidRPr="003D56DC">
        <w:rPr>
          <w:sz w:val="24"/>
          <w:szCs w:val="24"/>
        </w:rPr>
        <w:t>Missä?____________________________________________________________________</w:t>
      </w:r>
    </w:p>
    <w:p w14:paraId="09D9C077" w14:textId="20142014" w:rsidR="00A670CC" w:rsidRDefault="003C59EC" w:rsidP="004550B9">
      <w:pPr>
        <w:spacing w:line="360" w:lineRule="auto"/>
      </w:pPr>
      <w:r w:rsidRPr="003D56DC">
        <w:rPr>
          <w:b/>
          <w:sz w:val="24"/>
          <w:szCs w:val="24"/>
        </w:rPr>
        <w:t>Mikäli Teillä on kuukautiset, milloin viimeiset kuukautiset alkoivat?</w:t>
      </w:r>
      <w:r w:rsidRPr="003D56DC">
        <w:rPr>
          <w:sz w:val="24"/>
          <w:szCs w:val="24"/>
        </w:rPr>
        <w:t>_________________</w:t>
      </w:r>
      <w:bookmarkStart w:id="0" w:name="_GoBack"/>
      <w:bookmarkEnd w:id="0"/>
    </w:p>
    <w:sectPr w:rsidR="00A670CC" w:rsidSect="00935E5D">
      <w:headerReference w:type="even" r:id="rId12"/>
      <w:headerReference w:type="default" r:id="rId13"/>
      <w:footerReference w:type="default" r:id="rId14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087D" w14:textId="77777777" w:rsidR="00087493" w:rsidRDefault="00087493" w:rsidP="004E5121">
      <w:r>
        <w:separator/>
      </w:r>
    </w:p>
    <w:p w14:paraId="45CD8C03" w14:textId="77777777" w:rsidR="00087493" w:rsidRDefault="00087493"/>
  </w:endnote>
  <w:endnote w:type="continuationSeparator" w:id="0">
    <w:p w14:paraId="6893A095" w14:textId="77777777" w:rsidR="00087493" w:rsidRDefault="00087493" w:rsidP="004E5121">
      <w:r>
        <w:continuationSeparator/>
      </w:r>
    </w:p>
    <w:p w14:paraId="028465F3" w14:textId="77777777" w:rsidR="00087493" w:rsidRDefault="00087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189F" w14:textId="77777777" w:rsidR="00F36CC5" w:rsidRDefault="00F36CC5" w:rsidP="00F36CC5">
    <w:pPr>
      <w:pStyle w:val="Footer"/>
      <w:tabs>
        <w:tab w:val="left" w:pos="1304"/>
      </w:tabs>
      <w:ind w:left="-1276" w:right="-512"/>
    </w:pPr>
  </w:p>
  <w:tbl>
    <w:tblPr>
      <w:tblStyle w:val="TableGrid"/>
      <w:tblW w:w="10496" w:type="dxa"/>
      <w:tblInd w:w="-743" w:type="dxa"/>
      <w:tblBorders>
        <w:top w:val="single" w:sz="8" w:space="0" w:color="5EB6E4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66"/>
      <w:gridCol w:w="1433"/>
      <w:gridCol w:w="132"/>
      <w:gridCol w:w="1368"/>
      <w:gridCol w:w="197"/>
      <w:gridCol w:w="1302"/>
      <w:gridCol w:w="1500"/>
      <w:gridCol w:w="1499"/>
      <w:gridCol w:w="1500"/>
    </w:tblGrid>
    <w:tr w:rsidR="00FD6A7C" w14:paraId="2AA3E2F8" w14:textId="77777777" w:rsidTr="00FD6A7C">
      <w:trPr>
        <w:gridAfter w:val="4"/>
        <w:wAfter w:w="5801" w:type="dxa"/>
        <w:trHeight w:val="203"/>
      </w:trPr>
      <w:tc>
        <w:tcPr>
          <w:tcW w:w="15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A0D2C8B" w14:textId="77777777" w:rsidR="00FD6A7C" w:rsidRDefault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6729FD9" w14:textId="77777777" w:rsidR="00FD6A7C" w:rsidRDefault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66B0904" w14:textId="77777777" w:rsidR="00FD6A7C" w:rsidRDefault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D6A7C" w14:paraId="3C53CA88" w14:textId="77777777" w:rsidTr="00FD6A7C">
      <w:tblPrEx>
        <w:tblBorders>
          <w:top w:val="none" w:sz="0" w:space="0" w:color="auto"/>
        </w:tblBorders>
      </w:tblPrEx>
      <w:trPr>
        <w:trHeight w:val="203"/>
      </w:trPr>
      <w:tc>
        <w:tcPr>
          <w:tcW w:w="10496" w:type="dxa"/>
          <w:gridSpan w:val="10"/>
          <w:vAlign w:val="bottom"/>
        </w:tcPr>
        <w:p w14:paraId="48DC090B" w14:textId="77777777" w:rsidR="00FD6A7C" w:rsidRDefault="00FD6A7C" w:rsidP="00FD6A7C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D6A7C" w14:paraId="692E9AA0" w14:textId="77777777" w:rsidTr="00FD6A7C">
      <w:tblPrEx>
        <w:tblBorders>
          <w:top w:val="none" w:sz="0" w:space="0" w:color="auto"/>
        </w:tblBorders>
      </w:tblPrEx>
      <w:trPr>
        <w:trHeight w:val="203"/>
      </w:trPr>
      <w:tc>
        <w:tcPr>
          <w:tcW w:w="1499" w:type="dxa"/>
          <w:vAlign w:val="bottom"/>
        </w:tcPr>
        <w:p w14:paraId="758D8D95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527D8696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4"/>
          <w:vAlign w:val="center"/>
          <w:hideMark/>
        </w:tcPr>
        <w:p w14:paraId="34A11344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gridSpan w:val="2"/>
          <w:vAlign w:val="center"/>
        </w:tcPr>
        <w:p w14:paraId="226CEB53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478C9DE7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78927D15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6D58A7D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D6A7C" w14:paraId="7AF46CBB" w14:textId="77777777" w:rsidTr="00FD6A7C">
      <w:tblPrEx>
        <w:tblBorders>
          <w:top w:val="none" w:sz="0" w:space="0" w:color="auto"/>
        </w:tblBorders>
      </w:tblPrEx>
      <w:trPr>
        <w:trHeight w:val="306"/>
      </w:trPr>
      <w:tc>
        <w:tcPr>
          <w:tcW w:w="1499" w:type="dxa"/>
          <w:hideMark/>
        </w:tcPr>
        <w:p w14:paraId="3BEED553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547AABE4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01212266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6F314AFD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gridSpan w:val="2"/>
          <w:hideMark/>
        </w:tcPr>
        <w:p w14:paraId="5116C4FF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71903E07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45A8991D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006D010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5068F08B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64E0F2B7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gridSpan w:val="2"/>
          <w:hideMark/>
        </w:tcPr>
        <w:p w14:paraId="24CC37BD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49831EA8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463BFA6F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6034148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45EC092C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gridSpan w:val="2"/>
          <w:hideMark/>
        </w:tcPr>
        <w:p w14:paraId="0B28C8A9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36A6AF8C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33A95185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1A935FC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5388AFC8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3DCC5E14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64420313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537CD9A0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7B5B446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10D1E9E1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006075F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6255AEE9" w14:textId="77777777" w:rsidR="00FD6A7C" w:rsidRDefault="00FD6A7C" w:rsidP="00FD6A7C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0C2413F6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5F1E8CBF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20A670F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288" behindDoc="1" locked="0" layoutInCell="1" allowOverlap="1" wp14:anchorId="0DFC4A3B" wp14:editId="22B87C7F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542084F6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7E99BB63" w14:textId="77777777" w:rsidR="00FD6A7C" w:rsidRDefault="00FD6A7C" w:rsidP="00FD6A7C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6AB6C5FD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0D67306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3E07672D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3D0DF374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5B4180BB" w14:textId="77777777" w:rsidR="00FD6A7C" w:rsidRDefault="00FD6A7C" w:rsidP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  <w:tr w:rsidR="00FD6A7C" w14:paraId="26B5B43C" w14:textId="77777777" w:rsidTr="00FD6A7C">
      <w:trPr>
        <w:gridAfter w:val="4"/>
        <w:wAfter w:w="5801" w:type="dxa"/>
        <w:trHeight w:val="306"/>
      </w:trPr>
      <w:tc>
        <w:tcPr>
          <w:tcW w:w="156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5B7EBE" w14:textId="04158823" w:rsidR="00FD6A7C" w:rsidRDefault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</w:p>
      </w:tc>
      <w:tc>
        <w:tcPr>
          <w:tcW w:w="156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8ADF650" w14:textId="577D7C47" w:rsidR="00FD6A7C" w:rsidRDefault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</w:p>
      </w:tc>
      <w:tc>
        <w:tcPr>
          <w:tcW w:w="156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BA1BFC" w14:textId="620AE845" w:rsidR="00FD6A7C" w:rsidRDefault="00FD6A7C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</w:p>
      </w:tc>
    </w:tr>
  </w:tbl>
  <w:p w14:paraId="23D020AA" w14:textId="77777777" w:rsidR="00A13C71" w:rsidRPr="00F36CC5" w:rsidRDefault="00A13C71" w:rsidP="00F3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E7269" w14:textId="77777777" w:rsidR="00087493" w:rsidRDefault="00087493" w:rsidP="004E5121">
      <w:r>
        <w:separator/>
      </w:r>
    </w:p>
    <w:p w14:paraId="54D7FA23" w14:textId="77777777" w:rsidR="00087493" w:rsidRDefault="00087493"/>
  </w:footnote>
  <w:footnote w:type="continuationSeparator" w:id="0">
    <w:p w14:paraId="3AF95243" w14:textId="77777777" w:rsidR="00087493" w:rsidRDefault="00087493" w:rsidP="004E5121">
      <w:r>
        <w:continuationSeparator/>
      </w:r>
    </w:p>
    <w:p w14:paraId="09D5ABC9" w14:textId="77777777" w:rsidR="00087493" w:rsidRDefault="00087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2399B" w14:textId="77777777" w:rsidR="00A13C71" w:rsidRDefault="00A13C71">
    <w:pPr>
      <w:pStyle w:val="Header"/>
    </w:pPr>
  </w:p>
  <w:p w14:paraId="4278D955" w14:textId="77777777"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2367"/>
      <w:gridCol w:w="1184"/>
      <w:gridCol w:w="1185"/>
    </w:tblGrid>
    <w:tr w:rsidR="00A13C71" w:rsidRPr="00EE5146" w14:paraId="6F4DAE51" w14:textId="77777777" w:rsidTr="00062A89">
      <w:tc>
        <w:tcPr>
          <w:tcW w:w="5495" w:type="dxa"/>
        </w:tcPr>
        <w:p w14:paraId="0FEEE219" w14:textId="77777777" w:rsidR="00A13C71" w:rsidRPr="00062A89" w:rsidRDefault="00A13C71" w:rsidP="009C2CB5">
          <w:pPr>
            <w:rPr>
              <w:rFonts w:ascii="Arial" w:hAnsi="Arial" w:cs="Arial"/>
            </w:rPr>
          </w:pP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14:paraId="5A648523" w14:textId="77777777" w:rsidR="00A13C71" w:rsidRPr="00062A89" w:rsidRDefault="003C59E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9" w:type="dxa"/>
        </w:tcPr>
        <w:p w14:paraId="5D54886C" w14:textId="77777777"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14:paraId="0F0288FB" w14:textId="4E716B0B"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550B9">
            <w:rPr>
              <w:rFonts w:ascii="Arial" w:hAnsi="Arial" w:cs="Arial"/>
              <w:noProof/>
            </w:rPr>
            <w:t>3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4550B9">
            <w:fldChar w:fldCharType="begin"/>
          </w:r>
          <w:r w:rsidR="004550B9">
            <w:instrText>NUMPAGES  \* Arabic  \* MERGEFORMAT</w:instrText>
          </w:r>
          <w:r w:rsidR="004550B9">
            <w:fldChar w:fldCharType="separate"/>
          </w:r>
          <w:r w:rsidR="004550B9" w:rsidRPr="004550B9">
            <w:rPr>
              <w:rFonts w:ascii="Arial" w:hAnsi="Arial" w:cs="Arial"/>
              <w:noProof/>
            </w:rPr>
            <w:t>3</w:t>
          </w:r>
          <w:r w:rsidR="004550B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A13C71" w:rsidRPr="00062A89" w14:paraId="72FFF6BF" w14:textId="77777777" w:rsidTr="00062A89">
      <w:tc>
        <w:tcPr>
          <w:tcW w:w="5495" w:type="dxa"/>
        </w:tcPr>
        <w:p w14:paraId="12254EEB" w14:textId="77777777"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14:paraId="3C5139A7" w14:textId="77777777" w:rsidR="00A13C71" w:rsidRPr="00314670" w:rsidRDefault="003C59EC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OHJE-2013-03878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14:paraId="131DA2EC" w14:textId="77777777" w:rsidR="00A13C71" w:rsidRPr="00062A89" w:rsidRDefault="003C59E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A13C71" w:rsidRPr="00062A89" w14:paraId="09679EC3" w14:textId="77777777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14:paraId="60A9F45F" w14:textId="77777777" w:rsidR="00A13C71" w:rsidRPr="00062A89" w:rsidRDefault="003C59E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kliinisen neurofysiologian yksikkö</w:t>
              </w:r>
            </w:p>
          </w:sdtContent>
        </w:sdt>
      </w:tc>
      <w:tc>
        <w:tcPr>
          <w:tcW w:w="2378" w:type="dxa"/>
        </w:tcPr>
        <w:p w14:paraId="7310CB6E" w14:textId="77777777"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14:paraId="665942E1" w14:textId="77777777"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14:paraId="345D2CFD" w14:textId="77777777" w:rsidTr="00062A89">
      <w:tc>
        <w:tcPr>
          <w:tcW w:w="5495" w:type="dxa"/>
        </w:tcPr>
        <w:p w14:paraId="67425D54" w14:textId="77777777"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14:paraId="78034C15" w14:textId="17E353E7" w:rsidR="00A13C71" w:rsidRPr="00062A89" w:rsidRDefault="00A13C71" w:rsidP="00DD6E3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4550B9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4550B9">
            <w:rPr>
              <w:rFonts w:ascii="Arial" w:hAnsi="Arial" w:cs="Arial"/>
              <w:noProof/>
            </w:rPr>
            <w:instrText>22.2.2023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SAVEDATE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D6E3D">
            <w:rPr>
              <w:rFonts w:ascii="Arial" w:hAnsi="Arial" w:cs="Arial"/>
              <w:noProof/>
            </w:rPr>
            <w:instrText>3.2.2016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550B9">
            <w:rPr>
              <w:rFonts w:ascii="Arial" w:hAnsi="Arial" w:cs="Arial"/>
              <w:noProof/>
            </w:rPr>
            <w:t>22.2.2023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7425BD">
                <w:rPr>
                  <w:rFonts w:ascii="Arial" w:hAnsi="Arial" w:cs="Arial"/>
                </w:rPr>
                <w:t>12</w:t>
              </w:r>
            </w:sdtContent>
          </w:sdt>
        </w:p>
      </w:tc>
      <w:tc>
        <w:tcPr>
          <w:tcW w:w="2378" w:type="dxa"/>
          <w:gridSpan w:val="2"/>
        </w:tcPr>
        <w:p w14:paraId="318AC966" w14:textId="77777777" w:rsidR="00A13C71" w:rsidRDefault="004550B9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14:paraId="7593C511" w14:textId="77777777" w:rsidR="00A13C71" w:rsidRPr="00062A89" w:rsidRDefault="000B555E" w:rsidP="00F71322">
    <w:pPr>
      <w:rPr>
        <w:rFonts w:ascii="Arial" w:hAnsi="Arial" w:cs="Arial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5FDDF4CA" wp14:editId="6104CDEF">
          <wp:simplePos x="0" y="0"/>
          <wp:positionH relativeFrom="column">
            <wp:posOffset>-568960</wp:posOffset>
          </wp:positionH>
          <wp:positionV relativeFrom="paragraph">
            <wp:posOffset>-871220</wp:posOffset>
          </wp:positionV>
          <wp:extent cx="519430" cy="798830"/>
          <wp:effectExtent l="0" t="0" r="0" b="127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IKATAULUT\Asiakrjamallit\SHP Office 2010\Kuvat\KYS logo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C113D" w14:textId="77777777" w:rsidR="00A13C71" w:rsidRDefault="00A13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List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ListBullet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ListBullet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42AF4"/>
    <w:rsid w:val="00042CD1"/>
    <w:rsid w:val="00044E89"/>
    <w:rsid w:val="00045225"/>
    <w:rsid w:val="00046BE7"/>
    <w:rsid w:val="0005103E"/>
    <w:rsid w:val="00051E40"/>
    <w:rsid w:val="000605FF"/>
    <w:rsid w:val="00060906"/>
    <w:rsid w:val="000609C5"/>
    <w:rsid w:val="00062A89"/>
    <w:rsid w:val="0007580C"/>
    <w:rsid w:val="000758AE"/>
    <w:rsid w:val="000800F9"/>
    <w:rsid w:val="00080684"/>
    <w:rsid w:val="00087493"/>
    <w:rsid w:val="000A0863"/>
    <w:rsid w:val="000A59BA"/>
    <w:rsid w:val="000A66DC"/>
    <w:rsid w:val="000B4D6A"/>
    <w:rsid w:val="000B555E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6A37"/>
    <w:rsid w:val="00150053"/>
    <w:rsid w:val="00157064"/>
    <w:rsid w:val="00160887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11D95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6C84"/>
    <w:rsid w:val="00314670"/>
    <w:rsid w:val="00320462"/>
    <w:rsid w:val="00334216"/>
    <w:rsid w:val="00346551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59EC"/>
    <w:rsid w:val="003C7EF0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414"/>
    <w:rsid w:val="004339ED"/>
    <w:rsid w:val="00437CA6"/>
    <w:rsid w:val="0045181F"/>
    <w:rsid w:val="00453868"/>
    <w:rsid w:val="004550B9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5F5F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753D"/>
    <w:rsid w:val="006000EF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2680C"/>
    <w:rsid w:val="007304B0"/>
    <w:rsid w:val="007425BD"/>
    <w:rsid w:val="00742D61"/>
    <w:rsid w:val="00750513"/>
    <w:rsid w:val="00757F37"/>
    <w:rsid w:val="00761C13"/>
    <w:rsid w:val="00772DB9"/>
    <w:rsid w:val="007750DB"/>
    <w:rsid w:val="00780449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94C49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07BC8"/>
    <w:rsid w:val="00912566"/>
    <w:rsid w:val="00927556"/>
    <w:rsid w:val="009355A6"/>
    <w:rsid w:val="00935E5D"/>
    <w:rsid w:val="00946E10"/>
    <w:rsid w:val="0095064F"/>
    <w:rsid w:val="00953E4E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49F1"/>
    <w:rsid w:val="00A3553C"/>
    <w:rsid w:val="00A4286E"/>
    <w:rsid w:val="00A431E3"/>
    <w:rsid w:val="00A4358A"/>
    <w:rsid w:val="00A4679B"/>
    <w:rsid w:val="00A46D2E"/>
    <w:rsid w:val="00A54256"/>
    <w:rsid w:val="00A6213E"/>
    <w:rsid w:val="00A670CC"/>
    <w:rsid w:val="00A72084"/>
    <w:rsid w:val="00AA68A1"/>
    <w:rsid w:val="00AA7A43"/>
    <w:rsid w:val="00AB066D"/>
    <w:rsid w:val="00AB3376"/>
    <w:rsid w:val="00AC62A0"/>
    <w:rsid w:val="00AC7563"/>
    <w:rsid w:val="00AD7948"/>
    <w:rsid w:val="00AE1D5C"/>
    <w:rsid w:val="00AE56A4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66563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C165A4"/>
    <w:rsid w:val="00C169C2"/>
    <w:rsid w:val="00C1795E"/>
    <w:rsid w:val="00C21370"/>
    <w:rsid w:val="00C25673"/>
    <w:rsid w:val="00C25FBA"/>
    <w:rsid w:val="00C279D2"/>
    <w:rsid w:val="00C34B20"/>
    <w:rsid w:val="00C3505E"/>
    <w:rsid w:val="00C44FF5"/>
    <w:rsid w:val="00C525C5"/>
    <w:rsid w:val="00C64EA9"/>
    <w:rsid w:val="00C708F9"/>
    <w:rsid w:val="00C71119"/>
    <w:rsid w:val="00C84C59"/>
    <w:rsid w:val="00C978B6"/>
    <w:rsid w:val="00CB429F"/>
    <w:rsid w:val="00CC06E1"/>
    <w:rsid w:val="00CC4EC4"/>
    <w:rsid w:val="00CD5D06"/>
    <w:rsid w:val="00CD7F96"/>
    <w:rsid w:val="00CE155F"/>
    <w:rsid w:val="00D07F7D"/>
    <w:rsid w:val="00D143E3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A497A"/>
    <w:rsid w:val="00DB1EEB"/>
    <w:rsid w:val="00DB45A4"/>
    <w:rsid w:val="00DB50F2"/>
    <w:rsid w:val="00DD214A"/>
    <w:rsid w:val="00DD2883"/>
    <w:rsid w:val="00DD393F"/>
    <w:rsid w:val="00DD6E3D"/>
    <w:rsid w:val="00DF1087"/>
    <w:rsid w:val="00DF7BAB"/>
    <w:rsid w:val="00E02EB5"/>
    <w:rsid w:val="00E06F9B"/>
    <w:rsid w:val="00E070FF"/>
    <w:rsid w:val="00E21BA6"/>
    <w:rsid w:val="00E227B1"/>
    <w:rsid w:val="00E26B8B"/>
    <w:rsid w:val="00E3263F"/>
    <w:rsid w:val="00E336D8"/>
    <w:rsid w:val="00E355A4"/>
    <w:rsid w:val="00E51630"/>
    <w:rsid w:val="00E51C7C"/>
    <w:rsid w:val="00E60C68"/>
    <w:rsid w:val="00E62734"/>
    <w:rsid w:val="00E66273"/>
    <w:rsid w:val="00E75597"/>
    <w:rsid w:val="00E8493F"/>
    <w:rsid w:val="00E87C0D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EF7793"/>
    <w:rsid w:val="00F12B8D"/>
    <w:rsid w:val="00F20F48"/>
    <w:rsid w:val="00F3002D"/>
    <w:rsid w:val="00F36CC5"/>
    <w:rsid w:val="00F42614"/>
    <w:rsid w:val="00F53701"/>
    <w:rsid w:val="00F54F43"/>
    <w:rsid w:val="00F646DD"/>
    <w:rsid w:val="00F71322"/>
    <w:rsid w:val="00F72494"/>
    <w:rsid w:val="00F75D66"/>
    <w:rsid w:val="00F86CCC"/>
    <w:rsid w:val="00F90BAB"/>
    <w:rsid w:val="00FB690E"/>
    <w:rsid w:val="00FD289B"/>
    <w:rsid w:val="00FD6A7C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3BED00"/>
  <w15:docId w15:val="{D018CDFD-7395-4204-9CAE-265375AE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2567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qFormat/>
    <w:rsid w:val="006705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bleGrid">
    <w:name w:val="Table Grid"/>
    <w:basedOn w:val="TableNormal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l"/>
    <w:uiPriority w:val="1"/>
    <w:qFormat/>
    <w:rsid w:val="00B45870"/>
  </w:style>
  <w:style w:type="paragraph" w:customStyle="1" w:styleId="KappaleC1">
    <w:name w:val="Kappale C1"/>
    <w:basedOn w:val="Normal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">
    <w:name w:val="Otsikko_1"/>
    <w:basedOn w:val="Heading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">
    <w:name w:val="Otsikko_2"/>
    <w:basedOn w:val="Normal"/>
    <w:next w:val="KappaleC1"/>
    <w:qFormat/>
    <w:rsid w:val="002017B8"/>
    <w:rPr>
      <w:rFonts w:asciiTheme="majorHAnsi" w:hAnsiTheme="majorHAnsi"/>
      <w:b/>
    </w:rPr>
  </w:style>
  <w:style w:type="paragraph" w:customStyle="1" w:styleId="Otsikko3">
    <w:name w:val="Otsikko_3"/>
    <w:basedOn w:val="Heading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l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ist2">
    <w:name w:val="List 2"/>
    <w:basedOn w:val="Normal"/>
    <w:uiPriority w:val="99"/>
    <w:semiHidden/>
    <w:rsid w:val="000D5063"/>
    <w:pPr>
      <w:ind w:left="566" w:hanging="283"/>
      <w:contextualSpacing/>
    </w:pPr>
  </w:style>
  <w:style w:type="paragraph" w:styleId="List">
    <w:name w:val="List"/>
    <w:basedOn w:val="Normal"/>
    <w:uiPriority w:val="99"/>
    <w:semiHidden/>
    <w:rsid w:val="000D5063"/>
    <w:pPr>
      <w:ind w:left="283" w:hanging="283"/>
      <w:contextualSpacing/>
    </w:pPr>
  </w:style>
  <w:style w:type="paragraph" w:styleId="List3">
    <w:name w:val="List 3"/>
    <w:basedOn w:val="Normal"/>
    <w:uiPriority w:val="99"/>
    <w:semiHidden/>
    <w:rsid w:val="000D50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D50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D5063"/>
    <w:pPr>
      <w:ind w:left="1415" w:hanging="283"/>
      <w:contextualSpacing/>
    </w:pPr>
  </w:style>
  <w:style w:type="paragraph" w:styleId="ListBullet">
    <w:name w:val="List Bullet"/>
    <w:basedOn w:val="Normal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NoList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NoList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NoList"/>
    <w:uiPriority w:val="99"/>
    <w:rsid w:val="006824D0"/>
    <w:pPr>
      <w:numPr>
        <w:numId w:val="3"/>
      </w:numPr>
    </w:pPr>
  </w:style>
  <w:style w:type="paragraph" w:styleId="ListBullet2">
    <w:name w:val="List Bullet 2"/>
    <w:basedOn w:val="Normal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ListBullet3">
    <w:name w:val="List Bullet 3"/>
    <w:basedOn w:val="Normal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l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l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l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84"/>
    <w:rPr>
      <w:color w:val="808080"/>
    </w:rPr>
  </w:style>
  <w:style w:type="character" w:styleId="Hyperlink">
    <w:name w:val="Hyperlink"/>
    <w:basedOn w:val="DefaultParagraphFont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BodyText">
    <w:name w:val="Body Text"/>
    <w:basedOn w:val="Normal"/>
    <w:link w:val="BodyText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BodyTextChar">
    <w:name w:val="Body Text Char"/>
    <w:basedOn w:val="DefaultParagraphFont"/>
    <w:link w:val="BodyText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BodyText"/>
    <w:qFormat/>
    <w:rsid w:val="00871A83"/>
    <w:pPr>
      <w:ind w:left="1304" w:hanging="1304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91"/>
    <w:rPr>
      <w:rFonts w:asciiTheme="minorHAnsi" w:hAnsiTheme="minorHAnsi"/>
    </w:rPr>
  </w:style>
  <w:style w:type="table" w:styleId="LightList-Accent3">
    <w:name w:val="Light List Accent 3"/>
    <w:aliases w:val="Kys taulukko1"/>
    <w:basedOn w:val="TableNormal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customStyle="1" w:styleId="normaltextrun">
    <w:name w:val="normaltextrun"/>
    <w:basedOn w:val="DefaultParagraphFont"/>
    <w:rsid w:val="003C5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laceholderText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laceholderText"/>
              <w:lang w:val="en-US"/>
            </w:rPr>
            <w:t>Sukunimi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28567F"/>
    <w:rsid w:val="005F5EA7"/>
    <w:rsid w:val="00633CC6"/>
    <w:rsid w:val="008F0C4C"/>
    <w:rsid w:val="00A14E7B"/>
    <w:rsid w:val="00C01DF0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bs:GrowBusinessDocument xmlns:gbs="http://www.software-innovation.no/growBusinessDocument" gbs:officeVersion="2007" gbs:sourceId="206282" gbs:entity="Document" gbs:templateDesignerVersion="3.1 F">
  <gbs:DocumentNumber gbs:loadFromGrowBusiness="OnEdit" gbs:saveInGrowBusiness="False" gbs:connected="true" gbs:recno="" gbs:entity="" gbs:datatype="string" gbs:key="10000" gbs:removeContentControl="0">OHJE-2013-03878</gbs:DocumentNumber>
  <gbs:ToDocumentCategory.Description gbs:loadFromGrowBusiness="OnEdit" gbs:saveInGrowBusiness="False" gbs:connected="true" gbs:recno="" gbs:entity="" gbs:datatype="string" gbs:key="10001" gbs:removeContentControl="0">Potilasohje</gbs:ToDocumentCategory.Description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Koko kehon aineenvaihdunnan 18F-FDG PET/TT (P)</gbs:Title>
  <gbs:CF_instructiondescription gbs:loadFromGrowBusiness="OnEdit" gbs:saveInGrowBusiness="False" gbs:connected="true" gbs:recno="" gbs:entity="" gbs:datatype="note" gbs:key="10004" gbs:removeContentControl="0">Ohje tutkimukseen tulevalle potilaalle + esitietolomake</gbs:CF_instructiondescription>
  <gbs:Lists>
    <gbs:SingleLines>
      <gbs:ToActivityContact gbs:name="Laatijat" gbs:removeList="False" gbs:loadFromGrowBusiness="OnEdit" gbs:saveInGrowBusiness="False" gbs:removeContentControl="0">
        <gbs:DisplayField gbs:key="10005">Pukkila Satu, Hakulinen Mikko, Sormunen Santtu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Mussalo Hanna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12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Satu Pukkila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Kliinisen fysiologian, isotooppilääketieteen ja kliinisen neurofysiologian yksikkö</gbs:ToActivityContactJOINEX.Name>
  <gbs:OurRef.Name2 gbs:loadFromGrowBusiness="OnEdit" gbs:saveInGrowBusiness="False" gbs:connected="true" gbs:recno="" gbs:entity="" gbs:datatype="string" gbs:key="10011" gbs:removeContentControl="0">Satu</gbs:OurRef.Name2>
  <gbs:OurRef.Name gbs:loadFromGrowBusiness="OnProduce" gbs:saveInGrowBusiness="False" gbs:connected="true" gbs:recno="" gbs:entity="" gbs:datatype="string" gbs:key="10012">Satu Pukkila</gbs:OurRef.Name>
  <gbs:OurRef.Name3 gbs:loadFromGrowBusiness="OnEdit" gbs:saveInGrowBusiness="False" gbs:connected="true" gbs:recno="" gbs:entity="" gbs:datatype="string" gbs:key="10013" gbs:removeContentControl="0">Pukkila</gbs:OurRef.Name3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292B-97BB-495E-93B2-75635B6809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532E18-9E1D-4C6F-A5FF-C79B0762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4285</Characters>
  <Application>Microsoft Office Word</Application>
  <DocSecurity>0</DocSecurity>
  <Lines>112</Lines>
  <Paragraphs>47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Sormunen Santtu</dc:creator>
  <dc:description>Doha ohjemalli 18.2.2013</dc:description>
  <cp:lastModifiedBy>Niemelä Liisa</cp:lastModifiedBy>
  <cp:revision>3</cp:revision>
  <cp:lastPrinted>2013-01-23T06:53:00Z</cp:lastPrinted>
  <dcterms:created xsi:type="dcterms:W3CDTF">2023-02-22T08:12:00Z</dcterms:created>
  <dcterms:modified xsi:type="dcterms:W3CDTF">2023-02-22T08:12:00Z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\\Z10099\D360_DocProd_tuotanto\templates\ohjemalli_v34.dotx</vt:lpwstr>
  </property>
  <property fmtid="{D5CDD505-2E9C-101B-9397-08002B2CF9AE}" pid="3" name="filePathOneNote">
    <vt:lpwstr>\\Z10099\D360_Work_tuotanto\onenote\shp\santtuso\</vt:lpwstr>
  </property>
  <property fmtid="{D5CDD505-2E9C-101B-9397-08002B2CF9AE}" pid="4" name="comment">
    <vt:lpwstr>Kokokehon PET-TT tutkimus</vt:lpwstr>
  </property>
  <property fmtid="{D5CDD505-2E9C-101B-9397-08002B2CF9AE}" pid="5" name="docId">
    <vt:lpwstr>206282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98202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Sormunen Santtu</vt:lpwstr>
  </property>
  <property fmtid="{D5CDD505-2E9C-101B-9397-08002B2CF9AE}" pid="14" name="modifiedBy">
    <vt:lpwstr>Niemelä Liisa</vt:lpwstr>
  </property>
  <property fmtid="{D5CDD505-2E9C-101B-9397-08002B2CF9AE}" pid="15" name="action">
    <vt:lpwstr>edit</vt:lpwstr>
  </property>
  <property fmtid="{D5CDD505-2E9C-101B-9397-08002B2CF9AE}" pid="16" name="serverName">
    <vt:lpwstr>d360.shp.fi</vt:lpwstr>
  </property>
  <property fmtid="{D5CDD505-2E9C-101B-9397-08002B2CF9AE}" pid="17" name="externalUser">
    <vt:lpwstr>
    </vt:lpwstr>
  </property>
  <property fmtid="{D5CDD505-2E9C-101B-9397-08002B2CF9AE}" pid="18" name="currentVerId">
    <vt:lpwstr>375950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d360.shp.fi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517252</vt:lpwstr>
  </property>
  <property fmtid="{D5CDD505-2E9C-101B-9397-08002B2CF9AE}" pid="25" name="VerID">
    <vt:lpwstr>0</vt:lpwstr>
  </property>
  <property fmtid="{D5CDD505-2E9C-101B-9397-08002B2CF9AE}" pid="26" name="FilePath">
    <vt:lpwstr>\\Z10099\D360_Work_tuotanto\work\shp\niemelal</vt:lpwstr>
  </property>
  <property fmtid="{D5CDD505-2E9C-101B-9397-08002B2CF9AE}" pid="27" name="FileName">
    <vt:lpwstr>OHJE-2013-03878 JN5DR, JN6DR Koko kehon aineenvaihdunnan 18F-FDG PET_TT (P) 517252_375950_0.DOCX</vt:lpwstr>
  </property>
  <property fmtid="{D5CDD505-2E9C-101B-9397-08002B2CF9AE}" pid="28" name="FullFileName">
    <vt:lpwstr>\\Z10099\D360_Work_tuotanto\work\shp\niemelal\OHJE-2013-03878 JN5DR, JN6DR Koko kehon aineenvaihdunnan 18F-FDG PET_TT (P) 517252_375950_0.DOCX</vt:lpwstr>
  </property>
</Properties>
</file>